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74D35" w14:textId="77777777" w:rsidR="009B7EE6" w:rsidRPr="004F3EBC" w:rsidRDefault="009B7EE6" w:rsidP="009B7EE6">
      <w:pPr>
        <w:pStyle w:val="Titre1"/>
        <w:rPr>
          <w:color w:val="000000" w:themeColor="text1"/>
        </w:rPr>
      </w:pPr>
      <w:r w:rsidRPr="004F3EBC">
        <w:rPr>
          <w:color w:val="000000" w:themeColor="text1"/>
        </w:rPr>
        <w:t>GRADE, METIER, EMPLOI</w:t>
      </w:r>
    </w:p>
    <w:tbl>
      <w:tblPr>
        <w:tblStyle w:val="Grilledutableau"/>
        <w:tblW w:w="0" w:type="auto"/>
        <w:tblLook w:val="04A0" w:firstRow="1" w:lastRow="0" w:firstColumn="1" w:lastColumn="0" w:noHBand="0" w:noVBand="1"/>
      </w:tblPr>
      <w:tblGrid>
        <w:gridCol w:w="2263"/>
        <w:gridCol w:w="8194"/>
      </w:tblGrid>
      <w:tr w:rsidR="004F3EBC" w:rsidRPr="004F3EBC" w14:paraId="38FE27FA" w14:textId="77777777" w:rsidTr="0099721F">
        <w:trPr>
          <w:trHeight w:val="510"/>
        </w:trPr>
        <w:tc>
          <w:tcPr>
            <w:tcW w:w="2263" w:type="dxa"/>
            <w:shd w:val="clear" w:color="auto" w:fill="A6A6A6" w:themeFill="background1" w:themeFillShade="A6"/>
            <w:vAlign w:val="center"/>
          </w:tcPr>
          <w:p w14:paraId="31C9B795" w14:textId="77777777" w:rsidR="0099721F" w:rsidRPr="004F3EBC" w:rsidRDefault="0099721F" w:rsidP="0099721F">
            <w:pPr>
              <w:jc w:val="center"/>
              <w:rPr>
                <w:b/>
                <w:color w:val="000000" w:themeColor="text1"/>
              </w:rPr>
            </w:pPr>
            <w:r w:rsidRPr="004F3EBC">
              <w:rPr>
                <w:b/>
                <w:color w:val="000000" w:themeColor="text1"/>
              </w:rPr>
              <w:t>Grade</w:t>
            </w:r>
          </w:p>
        </w:tc>
        <w:tc>
          <w:tcPr>
            <w:tcW w:w="8194" w:type="dxa"/>
            <w:vAlign w:val="center"/>
          </w:tcPr>
          <w:p w14:paraId="229493FD" w14:textId="77777777" w:rsidR="0099721F" w:rsidRPr="004F3EBC" w:rsidRDefault="004B22AA" w:rsidP="0099721F">
            <w:pPr>
              <w:jc w:val="center"/>
              <w:rPr>
                <w:color w:val="000000" w:themeColor="text1"/>
              </w:rPr>
            </w:pPr>
            <w:r w:rsidRPr="004F3EBC">
              <w:rPr>
                <w:rFonts w:cstheme="minorHAnsi"/>
                <w:bCs/>
                <w:color w:val="000000" w:themeColor="text1"/>
                <w:szCs w:val="22"/>
              </w:rPr>
              <w:t>Assistant Socio -Educatif</w:t>
            </w:r>
          </w:p>
        </w:tc>
      </w:tr>
      <w:tr w:rsidR="004F3EBC" w:rsidRPr="004F3EBC" w14:paraId="46C279D9" w14:textId="77777777" w:rsidTr="0099721F">
        <w:trPr>
          <w:trHeight w:val="510"/>
        </w:trPr>
        <w:tc>
          <w:tcPr>
            <w:tcW w:w="2263" w:type="dxa"/>
            <w:shd w:val="clear" w:color="auto" w:fill="A6A6A6" w:themeFill="background1" w:themeFillShade="A6"/>
            <w:vAlign w:val="center"/>
          </w:tcPr>
          <w:p w14:paraId="09507E36" w14:textId="77777777" w:rsidR="0099721F" w:rsidRPr="004F3EBC" w:rsidRDefault="0099721F" w:rsidP="0099721F">
            <w:pPr>
              <w:jc w:val="center"/>
              <w:rPr>
                <w:b/>
                <w:color w:val="000000" w:themeColor="text1"/>
              </w:rPr>
            </w:pPr>
            <w:r w:rsidRPr="004F3EBC">
              <w:rPr>
                <w:b/>
                <w:color w:val="000000" w:themeColor="text1"/>
              </w:rPr>
              <w:t>Emploi</w:t>
            </w:r>
          </w:p>
        </w:tc>
        <w:tc>
          <w:tcPr>
            <w:tcW w:w="8194" w:type="dxa"/>
            <w:vAlign w:val="center"/>
          </w:tcPr>
          <w:p w14:paraId="70068FAB" w14:textId="77777777" w:rsidR="0099721F" w:rsidRPr="004F3EBC" w:rsidRDefault="004B22AA" w:rsidP="0099721F">
            <w:pPr>
              <w:jc w:val="center"/>
              <w:rPr>
                <w:color w:val="000000" w:themeColor="text1"/>
              </w:rPr>
            </w:pPr>
            <w:r w:rsidRPr="004F3EBC">
              <w:rPr>
                <w:rFonts w:cstheme="minorHAnsi"/>
                <w:bCs/>
                <w:color w:val="000000" w:themeColor="text1"/>
                <w:szCs w:val="22"/>
              </w:rPr>
              <w:t>Assistant Socio -Educatif</w:t>
            </w:r>
          </w:p>
        </w:tc>
      </w:tr>
      <w:tr w:rsidR="004F3EBC" w:rsidRPr="004F3EBC" w14:paraId="1967D92D" w14:textId="77777777" w:rsidTr="0099721F">
        <w:trPr>
          <w:trHeight w:val="510"/>
        </w:trPr>
        <w:tc>
          <w:tcPr>
            <w:tcW w:w="2263" w:type="dxa"/>
            <w:shd w:val="clear" w:color="auto" w:fill="A6A6A6" w:themeFill="background1" w:themeFillShade="A6"/>
            <w:vAlign w:val="center"/>
          </w:tcPr>
          <w:p w14:paraId="2DC954DF" w14:textId="77777777" w:rsidR="0099721F" w:rsidRPr="004F3EBC" w:rsidRDefault="0099721F" w:rsidP="0099721F">
            <w:pPr>
              <w:jc w:val="center"/>
              <w:rPr>
                <w:b/>
                <w:color w:val="000000" w:themeColor="text1"/>
              </w:rPr>
            </w:pPr>
            <w:r w:rsidRPr="004F3EBC">
              <w:rPr>
                <w:b/>
                <w:color w:val="000000" w:themeColor="text1"/>
              </w:rPr>
              <w:t>Métier</w:t>
            </w:r>
          </w:p>
        </w:tc>
        <w:tc>
          <w:tcPr>
            <w:tcW w:w="8194" w:type="dxa"/>
            <w:vAlign w:val="center"/>
          </w:tcPr>
          <w:p w14:paraId="1FC9BD17" w14:textId="77777777" w:rsidR="0099721F" w:rsidRPr="004F3EBC" w:rsidRDefault="004B22AA" w:rsidP="004B22AA">
            <w:pPr>
              <w:jc w:val="center"/>
              <w:rPr>
                <w:color w:val="000000" w:themeColor="text1"/>
              </w:rPr>
            </w:pPr>
            <w:r w:rsidRPr="004F3EBC">
              <w:rPr>
                <w:rFonts w:cstheme="minorHAnsi"/>
                <w:bCs/>
                <w:color w:val="000000" w:themeColor="text1"/>
                <w:szCs w:val="22"/>
              </w:rPr>
              <w:t>Assistant(e) Social(e)</w:t>
            </w:r>
          </w:p>
        </w:tc>
      </w:tr>
      <w:tr w:rsidR="004F3EBC" w:rsidRPr="004F3EBC" w14:paraId="2B7CE9BE" w14:textId="77777777" w:rsidTr="0099721F">
        <w:trPr>
          <w:trHeight w:val="510"/>
        </w:trPr>
        <w:tc>
          <w:tcPr>
            <w:tcW w:w="2263" w:type="dxa"/>
            <w:shd w:val="clear" w:color="auto" w:fill="A6A6A6" w:themeFill="background1" w:themeFillShade="A6"/>
            <w:vAlign w:val="center"/>
          </w:tcPr>
          <w:p w14:paraId="40034134" w14:textId="77777777" w:rsidR="0099721F" w:rsidRPr="004F3EBC" w:rsidRDefault="0099721F" w:rsidP="0099721F">
            <w:pPr>
              <w:jc w:val="center"/>
              <w:rPr>
                <w:b/>
                <w:color w:val="000000" w:themeColor="text1"/>
              </w:rPr>
            </w:pPr>
            <w:r w:rsidRPr="004F3EBC">
              <w:rPr>
                <w:b/>
                <w:color w:val="000000" w:themeColor="text1"/>
              </w:rPr>
              <w:t>% temps</w:t>
            </w:r>
          </w:p>
        </w:tc>
        <w:tc>
          <w:tcPr>
            <w:tcW w:w="8194" w:type="dxa"/>
            <w:vAlign w:val="center"/>
          </w:tcPr>
          <w:p w14:paraId="57E94806" w14:textId="77777777" w:rsidR="0099721F" w:rsidRPr="004F3EBC" w:rsidRDefault="004B22AA" w:rsidP="0099721F">
            <w:pPr>
              <w:jc w:val="center"/>
              <w:rPr>
                <w:color w:val="000000" w:themeColor="text1"/>
              </w:rPr>
            </w:pPr>
            <w:r w:rsidRPr="004F3EBC">
              <w:rPr>
                <w:color w:val="000000" w:themeColor="text1"/>
              </w:rPr>
              <w:t>100%</w:t>
            </w:r>
          </w:p>
        </w:tc>
      </w:tr>
    </w:tbl>
    <w:p w14:paraId="721FF683" w14:textId="77777777" w:rsidR="00BB6528" w:rsidRPr="004F3EBC" w:rsidRDefault="00BB6528" w:rsidP="009B7EE6">
      <w:pPr>
        <w:pStyle w:val="Titre1"/>
        <w:rPr>
          <w:color w:val="000000" w:themeColor="text1"/>
        </w:rPr>
      </w:pPr>
      <w:r w:rsidRPr="004F3EBC">
        <w:rPr>
          <w:color w:val="000000" w:themeColor="text1"/>
        </w:rPr>
        <w:t>AFFECTATION</w:t>
      </w:r>
    </w:p>
    <w:tbl>
      <w:tblPr>
        <w:tblStyle w:val="Grilledutableau"/>
        <w:tblW w:w="0" w:type="auto"/>
        <w:tblLook w:val="04A0" w:firstRow="1" w:lastRow="0" w:firstColumn="1" w:lastColumn="0" w:noHBand="0" w:noVBand="1"/>
      </w:tblPr>
      <w:tblGrid>
        <w:gridCol w:w="2263"/>
        <w:gridCol w:w="8194"/>
      </w:tblGrid>
      <w:tr w:rsidR="004F3EBC" w:rsidRPr="004F3EBC" w14:paraId="763B1744" w14:textId="77777777" w:rsidTr="00B2399D">
        <w:trPr>
          <w:trHeight w:val="510"/>
        </w:trPr>
        <w:tc>
          <w:tcPr>
            <w:tcW w:w="2263" w:type="dxa"/>
            <w:shd w:val="clear" w:color="auto" w:fill="A6A6A6" w:themeFill="background1" w:themeFillShade="A6"/>
            <w:vAlign w:val="center"/>
          </w:tcPr>
          <w:p w14:paraId="4F40ED49" w14:textId="77777777" w:rsidR="00BB6528" w:rsidRPr="004F3EBC" w:rsidRDefault="00BB6528" w:rsidP="00B2399D">
            <w:pPr>
              <w:jc w:val="center"/>
              <w:rPr>
                <w:b/>
                <w:color w:val="000000" w:themeColor="text1"/>
              </w:rPr>
            </w:pPr>
            <w:r w:rsidRPr="004F3EBC">
              <w:rPr>
                <w:b/>
                <w:color w:val="000000" w:themeColor="text1"/>
              </w:rPr>
              <w:t>Pôle</w:t>
            </w:r>
          </w:p>
        </w:tc>
        <w:tc>
          <w:tcPr>
            <w:tcW w:w="8194" w:type="dxa"/>
            <w:vAlign w:val="center"/>
          </w:tcPr>
          <w:p w14:paraId="08DBE05D" w14:textId="77777777" w:rsidR="00BB6528" w:rsidRPr="004F3EBC" w:rsidRDefault="00090AF5" w:rsidP="00B2399D">
            <w:pPr>
              <w:jc w:val="center"/>
              <w:rPr>
                <w:color w:val="000000" w:themeColor="text1"/>
              </w:rPr>
            </w:pPr>
            <w:r w:rsidRPr="004F3EBC">
              <w:rPr>
                <w:rFonts w:cstheme="minorHAnsi"/>
                <w:bCs/>
                <w:color w:val="000000" w:themeColor="text1"/>
                <w:szCs w:val="22"/>
              </w:rPr>
              <w:t>POLE OUEST</w:t>
            </w:r>
          </w:p>
        </w:tc>
      </w:tr>
      <w:tr w:rsidR="004F3EBC" w:rsidRPr="004F3EBC" w14:paraId="0EB8F6D0" w14:textId="77777777" w:rsidTr="00B2399D">
        <w:trPr>
          <w:trHeight w:val="510"/>
        </w:trPr>
        <w:tc>
          <w:tcPr>
            <w:tcW w:w="2263" w:type="dxa"/>
            <w:shd w:val="clear" w:color="auto" w:fill="A6A6A6" w:themeFill="background1" w:themeFillShade="A6"/>
            <w:vAlign w:val="center"/>
          </w:tcPr>
          <w:p w14:paraId="53F8707B" w14:textId="77777777" w:rsidR="00BB6528" w:rsidRPr="004F3EBC" w:rsidRDefault="00BB6528" w:rsidP="00B2399D">
            <w:pPr>
              <w:jc w:val="center"/>
              <w:rPr>
                <w:b/>
                <w:color w:val="000000" w:themeColor="text1"/>
              </w:rPr>
            </w:pPr>
            <w:r w:rsidRPr="004F3EBC">
              <w:rPr>
                <w:b/>
                <w:color w:val="000000" w:themeColor="text1"/>
              </w:rPr>
              <w:t>Structure interne</w:t>
            </w:r>
          </w:p>
          <w:p w14:paraId="7D00045C" w14:textId="77777777" w:rsidR="00BB6528" w:rsidRPr="004F3EBC" w:rsidRDefault="00BB6528" w:rsidP="00B2399D">
            <w:pPr>
              <w:jc w:val="center"/>
              <w:rPr>
                <w:b/>
                <w:color w:val="000000" w:themeColor="text1"/>
              </w:rPr>
            </w:pPr>
            <w:r w:rsidRPr="004F3EBC">
              <w:rPr>
                <w:b/>
                <w:color w:val="000000" w:themeColor="text1"/>
              </w:rPr>
              <w:t xml:space="preserve">(CR - </w:t>
            </w:r>
            <w:r w:rsidRPr="004F3EBC">
              <w:rPr>
                <w:b/>
                <w:bCs/>
                <w:i/>
                <w:iCs/>
                <w:color w:val="000000" w:themeColor="text1"/>
              </w:rPr>
              <w:t>Code et Libellé)</w:t>
            </w:r>
          </w:p>
        </w:tc>
        <w:tc>
          <w:tcPr>
            <w:tcW w:w="8194" w:type="dxa"/>
            <w:vAlign w:val="center"/>
          </w:tcPr>
          <w:p w14:paraId="04B429EC" w14:textId="77777777" w:rsidR="00CD6B0C" w:rsidRPr="004F3EBC" w:rsidRDefault="00CD6B0C" w:rsidP="00CD6B0C">
            <w:pPr>
              <w:jc w:val="center"/>
              <w:rPr>
                <w:color w:val="000000" w:themeColor="text1"/>
              </w:rPr>
            </w:pPr>
            <w:r w:rsidRPr="004F3EBC">
              <w:rPr>
                <w:color w:val="000000" w:themeColor="text1"/>
              </w:rPr>
              <w:t>69Z… (à définir)</w:t>
            </w:r>
          </w:p>
        </w:tc>
      </w:tr>
      <w:tr w:rsidR="004F3EBC" w:rsidRPr="004F3EBC" w14:paraId="254DA440" w14:textId="77777777" w:rsidTr="00B2399D">
        <w:trPr>
          <w:trHeight w:val="510"/>
        </w:trPr>
        <w:tc>
          <w:tcPr>
            <w:tcW w:w="2263" w:type="dxa"/>
            <w:shd w:val="clear" w:color="auto" w:fill="A6A6A6" w:themeFill="background1" w:themeFillShade="A6"/>
            <w:vAlign w:val="center"/>
          </w:tcPr>
          <w:p w14:paraId="68E14641" w14:textId="77777777" w:rsidR="00BB6528" w:rsidRPr="004F3EBC" w:rsidRDefault="00BB6528" w:rsidP="00B2399D">
            <w:pPr>
              <w:jc w:val="center"/>
              <w:rPr>
                <w:b/>
                <w:color w:val="000000" w:themeColor="text1"/>
              </w:rPr>
            </w:pPr>
            <w:r w:rsidRPr="004F3EBC">
              <w:rPr>
                <w:b/>
                <w:color w:val="000000" w:themeColor="text1"/>
              </w:rPr>
              <w:t>Unité fonctionnelle</w:t>
            </w:r>
          </w:p>
          <w:p w14:paraId="25510A66" w14:textId="77777777" w:rsidR="00BB6528" w:rsidRPr="004F3EBC" w:rsidRDefault="00BB6528" w:rsidP="00B2399D">
            <w:pPr>
              <w:jc w:val="center"/>
              <w:rPr>
                <w:b/>
                <w:color w:val="000000" w:themeColor="text1"/>
              </w:rPr>
            </w:pPr>
            <w:r w:rsidRPr="004F3EBC">
              <w:rPr>
                <w:b/>
                <w:bCs/>
                <w:i/>
                <w:iCs/>
                <w:color w:val="000000" w:themeColor="text1"/>
              </w:rPr>
              <w:t>(Code et Libellé)</w:t>
            </w:r>
          </w:p>
        </w:tc>
        <w:tc>
          <w:tcPr>
            <w:tcW w:w="8194" w:type="dxa"/>
            <w:vAlign w:val="center"/>
          </w:tcPr>
          <w:p w14:paraId="3108BC47" w14:textId="77777777" w:rsidR="00BB6528" w:rsidRPr="004F3EBC" w:rsidRDefault="00CD6B0C" w:rsidP="00B2399D">
            <w:pPr>
              <w:jc w:val="center"/>
              <w:rPr>
                <w:rFonts w:cstheme="minorHAnsi"/>
                <w:bCs/>
                <w:color w:val="000000" w:themeColor="text1"/>
                <w:szCs w:val="22"/>
              </w:rPr>
            </w:pPr>
            <w:r w:rsidRPr="004F3EBC">
              <w:rPr>
                <w:rFonts w:cstheme="minorHAnsi"/>
                <w:bCs/>
                <w:color w:val="000000" w:themeColor="text1"/>
                <w:szCs w:val="22"/>
              </w:rPr>
              <w:t>2546 – HC PEPs Ouest</w:t>
            </w:r>
          </w:p>
          <w:p w14:paraId="5A0B0BB8" w14:textId="77777777" w:rsidR="00CD6B0C" w:rsidRPr="004F3EBC" w:rsidRDefault="00CD6B0C" w:rsidP="00B2399D">
            <w:pPr>
              <w:jc w:val="center"/>
              <w:rPr>
                <w:rFonts w:cstheme="minorHAnsi"/>
                <w:bCs/>
                <w:color w:val="000000" w:themeColor="text1"/>
                <w:szCs w:val="22"/>
              </w:rPr>
            </w:pPr>
            <w:r w:rsidRPr="004F3EBC">
              <w:rPr>
                <w:rFonts w:cstheme="minorHAnsi"/>
                <w:bCs/>
                <w:color w:val="000000" w:themeColor="text1"/>
                <w:szCs w:val="22"/>
              </w:rPr>
              <w:t>2611 - CoVuJeunes</w:t>
            </w:r>
          </w:p>
          <w:p w14:paraId="372BC5BD" w14:textId="07C682AA" w:rsidR="00FA78A2" w:rsidRPr="004F3EBC" w:rsidRDefault="00FA78A2" w:rsidP="00B2399D">
            <w:pPr>
              <w:jc w:val="center"/>
              <w:rPr>
                <w:color w:val="000000" w:themeColor="text1"/>
              </w:rPr>
            </w:pPr>
            <w:r w:rsidRPr="004F3EBC">
              <w:rPr>
                <w:rFonts w:cstheme="minorHAnsi"/>
                <w:bCs/>
                <w:color w:val="000000" w:themeColor="text1"/>
                <w:szCs w:val="22"/>
              </w:rPr>
              <w:t>2361 – PEPS programme rétablissement</w:t>
            </w:r>
          </w:p>
        </w:tc>
      </w:tr>
    </w:tbl>
    <w:p w14:paraId="2EA2F4C2" w14:textId="77777777" w:rsidR="009B7EE6" w:rsidRPr="004F3EBC" w:rsidRDefault="009B7EE6" w:rsidP="009B7EE6">
      <w:pPr>
        <w:pStyle w:val="Titre1"/>
        <w:rPr>
          <w:color w:val="000000" w:themeColor="text1"/>
        </w:rPr>
      </w:pPr>
      <w:r w:rsidRPr="004F3EBC">
        <w:rPr>
          <w:color w:val="000000" w:themeColor="text1"/>
        </w:rPr>
        <w:t>RATTACHEMENT HIERARCHIQUE ET FONCTIONNEL</w:t>
      </w:r>
      <w:bookmarkStart w:id="0" w:name="_GoBack"/>
      <w:bookmarkEnd w:id="0"/>
    </w:p>
    <w:p w14:paraId="3C947139" w14:textId="77777777" w:rsidR="004B22AA" w:rsidRPr="004F3EBC" w:rsidRDefault="004B22AA" w:rsidP="004B22AA">
      <w:pPr>
        <w:rPr>
          <w:color w:val="000000" w:themeColor="text1"/>
        </w:rPr>
      </w:pPr>
      <w:r w:rsidRPr="004F3EBC">
        <w:rPr>
          <w:color w:val="000000" w:themeColor="text1"/>
        </w:rPr>
        <w:t>Comme l’ensemble des postes d’assistants sociaux de l’établissement, ce poste est rattaché hiérarchiquement à la direction du service social de l’établissement. Dans le cadre des délégations en vigueur et par délégation, l’assistant socio-éducatif est placé sous l’autorité fonctionnelle du chef de pôle, responsable du service, avec délégation au praticien hospitalier responsable de l’unité fonctionnelle dans laquelle il intervient.</w:t>
      </w:r>
    </w:p>
    <w:p w14:paraId="25C85AC5" w14:textId="77777777" w:rsidR="004B22AA" w:rsidRPr="004F3EBC" w:rsidRDefault="004B22AA" w:rsidP="004B22AA">
      <w:pPr>
        <w:rPr>
          <w:color w:val="000000" w:themeColor="text1"/>
        </w:rPr>
      </w:pPr>
    </w:p>
    <w:p w14:paraId="124F00D9" w14:textId="77777777" w:rsidR="004B22AA" w:rsidRPr="004F3EBC" w:rsidRDefault="004B22AA" w:rsidP="004B22AA">
      <w:pPr>
        <w:rPr>
          <w:color w:val="000000" w:themeColor="text1"/>
        </w:rPr>
      </w:pPr>
      <w:r w:rsidRPr="004F3EBC">
        <w:rPr>
          <w:color w:val="000000" w:themeColor="text1"/>
        </w:rPr>
        <w:t>Conformément à la législation en vigueur :</w:t>
      </w:r>
    </w:p>
    <w:p w14:paraId="7BE05108" w14:textId="77777777" w:rsidR="004B22AA" w:rsidRPr="004F3EBC" w:rsidRDefault="004B22AA" w:rsidP="00D90B31">
      <w:pPr>
        <w:pStyle w:val="Paragraphedeliste"/>
        <w:numPr>
          <w:ilvl w:val="0"/>
          <w:numId w:val="4"/>
        </w:numPr>
        <w:spacing w:after="0" w:line="240" w:lineRule="auto"/>
        <w:ind w:left="927"/>
        <w:rPr>
          <w:color w:val="000000" w:themeColor="text1"/>
        </w:rPr>
      </w:pPr>
      <w:r w:rsidRPr="004F3EBC">
        <w:rPr>
          <w:color w:val="000000" w:themeColor="text1"/>
        </w:rPr>
        <w:t>L’agent est soumis aux droits et obligations des fonctionnaires (Titre IV)</w:t>
      </w:r>
    </w:p>
    <w:p w14:paraId="679195B1" w14:textId="77777777" w:rsidR="004B22AA" w:rsidRPr="004F3EBC" w:rsidRDefault="004B22AA" w:rsidP="00D90B31">
      <w:pPr>
        <w:pStyle w:val="Paragraphedeliste"/>
        <w:numPr>
          <w:ilvl w:val="0"/>
          <w:numId w:val="4"/>
        </w:numPr>
        <w:spacing w:after="0" w:line="240" w:lineRule="auto"/>
        <w:ind w:left="927"/>
        <w:rPr>
          <w:color w:val="000000" w:themeColor="text1"/>
        </w:rPr>
      </w:pPr>
      <w:r w:rsidRPr="004F3EBC">
        <w:rPr>
          <w:color w:val="000000" w:themeColor="text1"/>
        </w:rPr>
        <w:t>L’agent est tenu au devoir de réserve et au secret professionnel</w:t>
      </w:r>
    </w:p>
    <w:p w14:paraId="572895D2" w14:textId="77777777" w:rsidR="009B7EE6" w:rsidRPr="004F3EBC" w:rsidRDefault="009B7EE6" w:rsidP="009B7EE6">
      <w:pPr>
        <w:pStyle w:val="Titre1"/>
        <w:rPr>
          <w:color w:val="000000" w:themeColor="text1"/>
        </w:rPr>
      </w:pPr>
      <w:r w:rsidRPr="004F3EBC">
        <w:rPr>
          <w:color w:val="000000" w:themeColor="text1"/>
        </w:rPr>
        <w:t>AMPLITUDE HORAIRE – HORAIRES – CYCLE</w:t>
      </w:r>
    </w:p>
    <w:p w14:paraId="4B08700E" w14:textId="77777777" w:rsidR="004B22AA" w:rsidRPr="004F3EBC" w:rsidRDefault="004B22AA" w:rsidP="004B22AA">
      <w:pPr>
        <w:rPr>
          <w:color w:val="000000" w:themeColor="text1"/>
        </w:rPr>
      </w:pPr>
      <w:r w:rsidRPr="004F3EBC">
        <w:rPr>
          <w:color w:val="000000" w:themeColor="text1"/>
        </w:rPr>
        <w:t xml:space="preserve">Temps de travail : </w:t>
      </w:r>
      <w:r w:rsidR="00EE325B" w:rsidRPr="004F3EBC">
        <w:rPr>
          <w:color w:val="000000" w:themeColor="text1"/>
        </w:rPr>
        <w:t>38H20</w:t>
      </w:r>
    </w:p>
    <w:p w14:paraId="1DBFAFF7" w14:textId="77777777" w:rsidR="004B22AA" w:rsidRPr="004F3EBC" w:rsidRDefault="004B22AA" w:rsidP="004B22AA">
      <w:pPr>
        <w:rPr>
          <w:color w:val="000000" w:themeColor="text1"/>
        </w:rPr>
      </w:pPr>
      <w:r w:rsidRPr="004F3EBC">
        <w:rPr>
          <w:color w:val="000000" w:themeColor="text1"/>
        </w:rPr>
        <w:t xml:space="preserve">Cycle hebdomadaire du lundi au vendredi, repos samedi/dimanche/jours fériés </w:t>
      </w:r>
    </w:p>
    <w:p w14:paraId="5DCE5944" w14:textId="77777777" w:rsidR="004B22AA" w:rsidRPr="004F3EBC" w:rsidRDefault="004B22AA" w:rsidP="004B22AA">
      <w:pPr>
        <w:rPr>
          <w:color w:val="000000" w:themeColor="text1"/>
        </w:rPr>
      </w:pPr>
      <w:r w:rsidRPr="004F3EBC">
        <w:rPr>
          <w:color w:val="000000" w:themeColor="text1"/>
        </w:rPr>
        <w:t>Amplitude horaire : 8h - 18h</w:t>
      </w:r>
    </w:p>
    <w:p w14:paraId="50436AEE" w14:textId="77777777" w:rsidR="004B22AA" w:rsidRPr="004F3EBC" w:rsidRDefault="004B22AA" w:rsidP="004B22AA">
      <w:pPr>
        <w:rPr>
          <w:color w:val="000000" w:themeColor="text1"/>
        </w:rPr>
      </w:pPr>
      <w:r w:rsidRPr="004F3EBC">
        <w:rPr>
          <w:color w:val="000000" w:themeColor="text1"/>
        </w:rPr>
        <w:t>Congés pris dans le respect de l’organisation du service</w:t>
      </w:r>
    </w:p>
    <w:p w14:paraId="456A1583" w14:textId="77777777" w:rsidR="004B22AA" w:rsidRPr="004F3EBC" w:rsidRDefault="004B22AA" w:rsidP="004B22AA">
      <w:pPr>
        <w:rPr>
          <w:color w:val="000000" w:themeColor="text1"/>
        </w:rPr>
      </w:pPr>
      <w:r w:rsidRPr="004F3EBC">
        <w:rPr>
          <w:color w:val="000000" w:themeColor="text1"/>
        </w:rPr>
        <w:t>Possibilité de télétravail après 6 mois d’exercice à temps plein, 1 jour par semaine en fonction des impératifs de service.</w:t>
      </w:r>
    </w:p>
    <w:p w14:paraId="11C80F65" w14:textId="77777777" w:rsidR="009B7EE6" w:rsidRPr="004F3EBC" w:rsidRDefault="009B7EE6" w:rsidP="009B7EE6">
      <w:pPr>
        <w:pStyle w:val="Titre1"/>
        <w:rPr>
          <w:color w:val="000000" w:themeColor="text1"/>
        </w:rPr>
      </w:pPr>
      <w:r w:rsidRPr="004F3EBC">
        <w:rPr>
          <w:color w:val="000000" w:themeColor="text1"/>
        </w:rPr>
        <w:t>CARACTERISTIQUES DU LIEU D’EXERCICE</w:t>
      </w:r>
    </w:p>
    <w:p w14:paraId="43035023" w14:textId="7EADEB4A"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t>Le pôle Ouest de psychiatrie générale assure la psychiatrie de service public du secteur 69G38 Lyon rive droite (Lyon 1,2 4 et 5), communes de Caluire, Rillieux-la-Pape, Neuville-sur-Saône et limitrophes, Vaulx-en-Velin. Le pôle Ouest est au service d’un bassin de population de 227 835 habitants de plus de 16 ans.</w:t>
      </w:r>
      <w:r w:rsidR="00E23FCB" w:rsidRPr="004F3EBC">
        <w:rPr>
          <w:rFonts w:cstheme="minorHAnsi"/>
          <w:color w:val="000000" w:themeColor="text1"/>
        </w:rPr>
        <w:t xml:space="preserve"> Le pôle Ouest assure également des missions transversales de recours dans le champ de l’intervention précoce pour les psychoses au service d’un bassin de population de </w:t>
      </w:r>
      <w:r w:rsidR="00E23FCB" w:rsidRPr="004F3EBC">
        <w:rPr>
          <w:color w:val="000000" w:themeColor="text1"/>
        </w:rPr>
        <w:t xml:space="preserve">844 108 habitants. Il assure des missions d’enseignement, de recherche (clinique et neuroscientifique) et de coordination à périmètre régional </w:t>
      </w:r>
      <w:r w:rsidR="00E23FCB" w:rsidRPr="004F3EBC">
        <w:rPr>
          <w:rFonts w:cstheme="minorHAnsi"/>
          <w:color w:val="000000" w:themeColor="text1"/>
        </w:rPr>
        <w:t>dans le champ de l’intervention précoce pour les troubles psychotiques.</w:t>
      </w:r>
    </w:p>
    <w:p w14:paraId="71261C43" w14:textId="77777777" w:rsidR="00CD6B0C" w:rsidRPr="004F3EBC" w:rsidRDefault="00CD6B0C" w:rsidP="00CD6B0C">
      <w:pPr>
        <w:autoSpaceDE w:val="0"/>
        <w:autoSpaceDN w:val="0"/>
        <w:adjustRightInd w:val="0"/>
        <w:rPr>
          <w:rFonts w:cstheme="minorHAnsi"/>
          <w:color w:val="000000" w:themeColor="text1"/>
        </w:rPr>
      </w:pPr>
    </w:p>
    <w:p w14:paraId="5E173677" w14:textId="4C5DDF2A"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lastRenderedPageBreak/>
        <w:t xml:space="preserve">Le pôle est organisé autour de </w:t>
      </w:r>
      <w:r w:rsidRPr="004F3EBC">
        <w:rPr>
          <w:rFonts w:cstheme="minorHAnsi"/>
          <w:b/>
          <w:color w:val="000000" w:themeColor="text1"/>
        </w:rPr>
        <w:t>4 services</w:t>
      </w:r>
      <w:r w:rsidRPr="004F3EBC">
        <w:rPr>
          <w:rFonts w:cstheme="minorHAnsi"/>
          <w:color w:val="000000" w:themeColor="text1"/>
        </w:rPr>
        <w:t xml:space="preserve"> : service d’hospitalisation complète, service de liaison, service ambulatoire et service transversal pour les premiers épisodes psychotiques</w:t>
      </w:r>
      <w:r w:rsidR="00FA78A2" w:rsidRPr="004F3EBC">
        <w:rPr>
          <w:rFonts w:cstheme="minorHAnsi"/>
          <w:color w:val="000000" w:themeColor="text1"/>
        </w:rPr>
        <w:t xml:space="preserve"> et les états mentaux à risque</w:t>
      </w:r>
      <w:r w:rsidRPr="004F3EBC">
        <w:rPr>
          <w:rFonts w:cstheme="minorHAnsi"/>
          <w:color w:val="000000" w:themeColor="text1"/>
        </w:rPr>
        <w:t>.</w:t>
      </w:r>
    </w:p>
    <w:p w14:paraId="3B91644C" w14:textId="77777777"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t>L’entrée dans les soins – hors hospitalisation en urgence – est organisée depuis deux centres d’accueil, d’évaluation et d’orientation (CADEO). Le service de liaison assure la liaison entre les dispositifs du secteur, et entre les dispositifs de secteur et le domicile du patient.</w:t>
      </w:r>
    </w:p>
    <w:p w14:paraId="53C1951E" w14:textId="77777777" w:rsidR="00CD6B0C" w:rsidRPr="004F3EBC" w:rsidRDefault="00CD6B0C" w:rsidP="00CD6B0C">
      <w:pPr>
        <w:autoSpaceDE w:val="0"/>
        <w:autoSpaceDN w:val="0"/>
        <w:adjustRightInd w:val="0"/>
        <w:rPr>
          <w:rFonts w:cstheme="minorHAnsi"/>
          <w:color w:val="000000" w:themeColor="text1"/>
        </w:rPr>
      </w:pPr>
    </w:p>
    <w:p w14:paraId="4482941D" w14:textId="77777777"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t>Le pôle Ouest comprend :</w:t>
      </w:r>
    </w:p>
    <w:p w14:paraId="6078EBCF" w14:textId="77777777" w:rsidR="00CD6B0C" w:rsidRPr="004F3EBC" w:rsidRDefault="00CD6B0C" w:rsidP="00CD6B0C">
      <w:pPr>
        <w:autoSpaceDE w:val="0"/>
        <w:autoSpaceDN w:val="0"/>
        <w:adjustRightInd w:val="0"/>
        <w:rPr>
          <w:rFonts w:cstheme="minorHAnsi"/>
          <w:color w:val="000000" w:themeColor="text1"/>
        </w:rPr>
      </w:pPr>
    </w:p>
    <w:p w14:paraId="19FB44C9" w14:textId="77777777" w:rsidR="00CD6B0C" w:rsidRPr="004F3EBC" w:rsidRDefault="00CD6B0C" w:rsidP="00CD6B0C">
      <w:pPr>
        <w:pStyle w:val="Paragraphedeliste"/>
        <w:numPr>
          <w:ilvl w:val="0"/>
          <w:numId w:val="17"/>
        </w:numPr>
        <w:autoSpaceDE w:val="0"/>
        <w:autoSpaceDN w:val="0"/>
        <w:adjustRightInd w:val="0"/>
        <w:rPr>
          <w:rFonts w:cstheme="minorHAnsi"/>
          <w:color w:val="000000" w:themeColor="text1"/>
        </w:rPr>
      </w:pPr>
      <w:r w:rsidRPr="004F3EBC">
        <w:rPr>
          <w:rFonts w:cstheme="minorHAnsi"/>
          <w:b/>
          <w:color w:val="000000" w:themeColor="text1"/>
        </w:rPr>
        <w:t>3 services sectorisés</w:t>
      </w:r>
      <w:r w:rsidRPr="004F3EBC">
        <w:rPr>
          <w:rFonts w:cstheme="minorHAnsi"/>
          <w:color w:val="000000" w:themeColor="text1"/>
        </w:rPr>
        <w:t> :</w:t>
      </w:r>
    </w:p>
    <w:p w14:paraId="578A8BAA" w14:textId="77777777" w:rsidR="00CD6B0C" w:rsidRPr="004F3EBC" w:rsidRDefault="00CD6B0C" w:rsidP="00CD6B0C">
      <w:pPr>
        <w:pStyle w:val="Paragraphedeliste"/>
        <w:numPr>
          <w:ilvl w:val="1"/>
          <w:numId w:val="17"/>
        </w:numPr>
        <w:autoSpaceDE w:val="0"/>
        <w:autoSpaceDN w:val="0"/>
        <w:adjustRightInd w:val="0"/>
        <w:rPr>
          <w:rFonts w:cstheme="minorHAnsi"/>
          <w:color w:val="000000" w:themeColor="text1"/>
        </w:rPr>
      </w:pPr>
      <w:r w:rsidRPr="004F3EBC">
        <w:rPr>
          <w:rFonts w:cstheme="minorHAnsi"/>
          <w:color w:val="000000" w:themeColor="text1"/>
        </w:rPr>
        <w:t xml:space="preserve">Le </w:t>
      </w:r>
      <w:r w:rsidRPr="004F3EBC">
        <w:rPr>
          <w:rFonts w:cstheme="minorHAnsi"/>
          <w:b/>
          <w:color w:val="000000" w:themeColor="text1"/>
        </w:rPr>
        <w:t>service hospitalisation complète</w:t>
      </w:r>
      <w:r w:rsidRPr="004F3EBC">
        <w:rPr>
          <w:rFonts w:cstheme="minorHAnsi"/>
          <w:color w:val="000000" w:themeColor="text1"/>
        </w:rPr>
        <w:t xml:space="preserve"> qui s’adresse à l’ensemble des patients du pôle et comprend quatre unités d’hospitalisations : Georges Lanteri-Laura, Georges Canguilhem, Françoise Dolto, Jean-Bertrand Pontalis ;</w:t>
      </w:r>
    </w:p>
    <w:p w14:paraId="791CDEE2" w14:textId="77777777" w:rsidR="00CD6B0C" w:rsidRPr="004F3EBC" w:rsidRDefault="00CD6B0C" w:rsidP="00CD6B0C">
      <w:pPr>
        <w:pStyle w:val="Paragraphedeliste"/>
        <w:numPr>
          <w:ilvl w:val="1"/>
          <w:numId w:val="17"/>
        </w:numPr>
        <w:autoSpaceDE w:val="0"/>
        <w:autoSpaceDN w:val="0"/>
        <w:adjustRightInd w:val="0"/>
        <w:rPr>
          <w:rFonts w:cstheme="minorHAnsi"/>
          <w:color w:val="000000" w:themeColor="text1"/>
        </w:rPr>
      </w:pPr>
      <w:r w:rsidRPr="004F3EBC">
        <w:rPr>
          <w:rFonts w:cstheme="minorHAnsi"/>
          <w:color w:val="000000" w:themeColor="text1"/>
        </w:rPr>
        <w:t xml:space="preserve">Le </w:t>
      </w:r>
      <w:r w:rsidRPr="004F3EBC">
        <w:rPr>
          <w:rFonts w:cstheme="minorHAnsi"/>
          <w:b/>
          <w:color w:val="000000" w:themeColor="text1"/>
        </w:rPr>
        <w:t>service ambulatoire</w:t>
      </w:r>
      <w:r w:rsidRPr="004F3EBC">
        <w:rPr>
          <w:rFonts w:cstheme="minorHAnsi"/>
          <w:color w:val="000000" w:themeColor="text1"/>
        </w:rPr>
        <w:t xml:space="preserve"> avec trois centres médico-psychologiques (CMP), trois centres d’accueil thérapeutique à </w:t>
      </w:r>
      <w:r w:rsidRPr="004F3EBC">
        <w:rPr>
          <w:rFonts w:cstheme="minorHAnsi"/>
          <w:bCs/>
          <w:color w:val="000000" w:themeColor="text1"/>
        </w:rPr>
        <w:t>temps</w:t>
      </w:r>
      <w:r w:rsidRPr="004F3EBC">
        <w:rPr>
          <w:rFonts w:cstheme="minorHAnsi"/>
          <w:color w:val="000000" w:themeColor="text1"/>
        </w:rPr>
        <w:t xml:space="preserve"> partiel (CATTP), deux centres d’accueil, d’évaluation et d’orientation (CADEO) ;</w:t>
      </w:r>
    </w:p>
    <w:p w14:paraId="639F740B" w14:textId="77777777" w:rsidR="00CD6B0C" w:rsidRPr="004F3EBC" w:rsidRDefault="00CD6B0C" w:rsidP="00CD6B0C">
      <w:pPr>
        <w:pStyle w:val="Paragraphedeliste"/>
        <w:numPr>
          <w:ilvl w:val="1"/>
          <w:numId w:val="17"/>
        </w:numPr>
        <w:autoSpaceDE w:val="0"/>
        <w:autoSpaceDN w:val="0"/>
        <w:adjustRightInd w:val="0"/>
        <w:rPr>
          <w:rFonts w:cstheme="minorHAnsi"/>
          <w:color w:val="000000" w:themeColor="text1"/>
        </w:rPr>
      </w:pPr>
      <w:r w:rsidRPr="004F3EBC">
        <w:rPr>
          <w:rFonts w:cstheme="minorHAnsi"/>
          <w:color w:val="000000" w:themeColor="text1"/>
        </w:rPr>
        <w:t xml:space="preserve">Le </w:t>
      </w:r>
      <w:r w:rsidRPr="004F3EBC">
        <w:rPr>
          <w:rFonts w:cstheme="minorHAnsi"/>
          <w:b/>
          <w:bCs/>
          <w:color w:val="000000" w:themeColor="text1"/>
        </w:rPr>
        <w:t>service de liaison</w:t>
      </w:r>
      <w:r w:rsidRPr="004F3EBC">
        <w:rPr>
          <w:rFonts w:cstheme="minorHAnsi"/>
          <w:color w:val="000000" w:themeColor="text1"/>
        </w:rPr>
        <w:t xml:space="preserve"> avec un </w:t>
      </w:r>
      <w:r w:rsidRPr="004F3EBC">
        <w:rPr>
          <w:rFonts w:cstheme="minorHAnsi"/>
          <w:bCs/>
          <w:color w:val="000000" w:themeColor="text1"/>
        </w:rPr>
        <w:t>hôpital</w:t>
      </w:r>
      <w:r w:rsidRPr="004F3EBC">
        <w:rPr>
          <w:rFonts w:cstheme="minorHAnsi"/>
          <w:color w:val="000000" w:themeColor="text1"/>
        </w:rPr>
        <w:t xml:space="preserve"> de jour (HDJ) de crise et une équipe mobile polaire qui gère notamment le dispositif Roussy ;</w:t>
      </w:r>
    </w:p>
    <w:p w14:paraId="7733B212" w14:textId="77777777" w:rsidR="00CD6B0C" w:rsidRPr="004F3EBC" w:rsidRDefault="00CD6B0C" w:rsidP="00CD6B0C">
      <w:pPr>
        <w:autoSpaceDE w:val="0"/>
        <w:autoSpaceDN w:val="0"/>
        <w:adjustRightInd w:val="0"/>
        <w:rPr>
          <w:rFonts w:cstheme="minorHAnsi"/>
          <w:color w:val="000000" w:themeColor="text1"/>
        </w:rPr>
      </w:pPr>
    </w:p>
    <w:p w14:paraId="154341D8" w14:textId="5259949B" w:rsidR="00CD6B0C" w:rsidRPr="004F3EBC" w:rsidRDefault="00CD6B0C" w:rsidP="00CD6B0C">
      <w:pPr>
        <w:pStyle w:val="Paragraphedeliste"/>
        <w:numPr>
          <w:ilvl w:val="0"/>
          <w:numId w:val="17"/>
        </w:numPr>
        <w:autoSpaceDE w:val="0"/>
        <w:autoSpaceDN w:val="0"/>
        <w:adjustRightInd w:val="0"/>
        <w:rPr>
          <w:rFonts w:cstheme="minorHAnsi"/>
          <w:color w:val="000000" w:themeColor="text1"/>
        </w:rPr>
      </w:pPr>
      <w:r w:rsidRPr="004F3EBC">
        <w:rPr>
          <w:rFonts w:cstheme="minorHAnsi"/>
          <w:b/>
          <w:color w:val="000000" w:themeColor="text1"/>
        </w:rPr>
        <w:t>1 service transversal</w:t>
      </w:r>
      <w:r w:rsidRPr="004F3EBC">
        <w:rPr>
          <w:rFonts w:cstheme="minorHAnsi"/>
          <w:color w:val="000000" w:themeColor="text1"/>
        </w:rPr>
        <w:t> </w:t>
      </w:r>
      <w:r w:rsidR="002E30E2" w:rsidRPr="004F3EBC">
        <w:rPr>
          <w:rFonts w:cstheme="minorHAnsi"/>
          <w:color w:val="000000" w:themeColor="text1"/>
        </w:rPr>
        <w:t xml:space="preserve">pour les premiers épisodes psychotiques </w:t>
      </w:r>
      <w:r w:rsidR="00FA78A2" w:rsidRPr="004F3EBC">
        <w:rPr>
          <w:rFonts w:cstheme="minorHAnsi"/>
          <w:color w:val="000000" w:themeColor="text1"/>
        </w:rPr>
        <w:t xml:space="preserve">et les états mentaux à risque </w:t>
      </w:r>
      <w:r w:rsidRPr="004F3EBC">
        <w:rPr>
          <w:rFonts w:cstheme="minorHAnsi"/>
          <w:color w:val="000000" w:themeColor="text1"/>
        </w:rPr>
        <w:t xml:space="preserve">qui comprend une unité d’hospitalisation complète, </w:t>
      </w:r>
      <w:r w:rsidR="002E30E2" w:rsidRPr="004F3EBC">
        <w:rPr>
          <w:rFonts w:cstheme="minorHAnsi"/>
          <w:color w:val="000000" w:themeColor="text1"/>
        </w:rPr>
        <w:t>et trois unités ambulatoire</w:t>
      </w:r>
      <w:r w:rsidR="003421C6" w:rsidRPr="004F3EBC">
        <w:rPr>
          <w:rFonts w:cstheme="minorHAnsi"/>
          <w:color w:val="000000" w:themeColor="text1"/>
        </w:rPr>
        <w:t>s</w:t>
      </w:r>
      <w:r w:rsidR="002E30E2" w:rsidRPr="004F3EBC">
        <w:rPr>
          <w:rFonts w:cstheme="minorHAnsi"/>
          <w:color w:val="000000" w:themeColor="text1"/>
        </w:rPr>
        <w:t xml:space="preserve"> (</w:t>
      </w:r>
      <w:r w:rsidR="00FA78A2" w:rsidRPr="004F3EBC">
        <w:rPr>
          <w:rFonts w:cstheme="minorHAnsi"/>
          <w:color w:val="000000" w:themeColor="text1"/>
        </w:rPr>
        <w:t xml:space="preserve">PEPS programme </w:t>
      </w:r>
      <w:r w:rsidR="002E30E2" w:rsidRPr="004F3EBC">
        <w:rPr>
          <w:rFonts w:cstheme="minorHAnsi"/>
          <w:color w:val="000000" w:themeColor="text1"/>
        </w:rPr>
        <w:t xml:space="preserve">rétablissement, </w:t>
      </w:r>
      <w:r w:rsidR="00FA78A2" w:rsidRPr="004F3EBC">
        <w:rPr>
          <w:rFonts w:cstheme="minorHAnsi"/>
          <w:color w:val="000000" w:themeColor="text1"/>
        </w:rPr>
        <w:t xml:space="preserve">PEPS </w:t>
      </w:r>
      <w:r w:rsidR="002E30E2" w:rsidRPr="004F3EBC">
        <w:rPr>
          <w:rFonts w:cstheme="minorHAnsi"/>
          <w:color w:val="000000" w:themeColor="text1"/>
        </w:rPr>
        <w:t xml:space="preserve">case management, </w:t>
      </w:r>
      <w:r w:rsidR="003421C6" w:rsidRPr="004F3EBC">
        <w:rPr>
          <w:rFonts w:cstheme="minorHAnsi"/>
          <w:color w:val="000000" w:themeColor="text1"/>
        </w:rPr>
        <w:t xml:space="preserve">et </w:t>
      </w:r>
      <w:r w:rsidR="002E30E2" w:rsidRPr="004F3EBC">
        <w:rPr>
          <w:rFonts w:cstheme="minorHAnsi"/>
          <w:color w:val="000000" w:themeColor="text1"/>
        </w:rPr>
        <w:t xml:space="preserve">CoVuJeunes). </w:t>
      </w:r>
      <w:r w:rsidR="00E23FCB" w:rsidRPr="004F3EBC">
        <w:rPr>
          <w:rFonts w:cstheme="minorHAnsi"/>
          <w:color w:val="000000" w:themeColor="text1"/>
        </w:rPr>
        <w:t>Le service transversal porte également des missions de recherche et d’enseignement dans le champ clinique et des neurosciences appliqués à l’intervention précoce sur un périmètre régional.</w:t>
      </w:r>
    </w:p>
    <w:p w14:paraId="5041C51F" w14:textId="77777777" w:rsidR="009B7EE6" w:rsidRPr="004F3EBC" w:rsidRDefault="009B7EE6" w:rsidP="009B7EE6">
      <w:pPr>
        <w:pStyle w:val="Titre1"/>
        <w:rPr>
          <w:color w:val="000000" w:themeColor="text1"/>
        </w:rPr>
      </w:pPr>
      <w:r w:rsidRPr="004F3EBC">
        <w:rPr>
          <w:color w:val="000000" w:themeColor="text1"/>
        </w:rPr>
        <w:t>DEFINITION GENERALE DE LA FONCTION</w:t>
      </w:r>
    </w:p>
    <w:p w14:paraId="0634254F" w14:textId="77777777" w:rsidR="001F5DDE" w:rsidRPr="004F3EBC" w:rsidRDefault="001F5DDE" w:rsidP="001F5DDE">
      <w:pPr>
        <w:tabs>
          <w:tab w:val="num" w:pos="-374"/>
        </w:tabs>
        <w:spacing w:line="300" w:lineRule="auto"/>
        <w:ind w:right="-142"/>
        <w:rPr>
          <w:rFonts w:cs="Calibri"/>
          <w:bCs/>
          <w:color w:val="000000" w:themeColor="text1"/>
          <w:szCs w:val="22"/>
        </w:rPr>
      </w:pPr>
      <w:r w:rsidRPr="004F3EBC">
        <w:rPr>
          <w:rFonts w:cs="Calibri"/>
          <w:bCs/>
          <w:color w:val="000000" w:themeColor="text1"/>
          <w:szCs w:val="22"/>
        </w:rPr>
        <w:t xml:space="preserve">L’assistant de service social contribue à créer les conditions pour que les personnes, les familles et les groupes, avec lesquels il travaille, aient les moyens d’être acteurs de leur développement et de renforcer les liens sociaux et les solidarités dans leurs lieux de vie. </w:t>
      </w:r>
    </w:p>
    <w:p w14:paraId="19880285" w14:textId="77777777" w:rsidR="001F5DDE" w:rsidRPr="004F3EBC" w:rsidRDefault="001F5DDE" w:rsidP="001F5DDE">
      <w:pPr>
        <w:tabs>
          <w:tab w:val="num" w:pos="-374"/>
        </w:tabs>
        <w:spacing w:line="300" w:lineRule="auto"/>
        <w:ind w:right="-142"/>
        <w:rPr>
          <w:rFonts w:cs="Calibri"/>
          <w:bCs/>
          <w:color w:val="000000" w:themeColor="text1"/>
          <w:szCs w:val="22"/>
        </w:rPr>
      </w:pPr>
      <w:r w:rsidRPr="004F3EBC">
        <w:rPr>
          <w:rFonts w:cs="Calibri"/>
          <w:bCs/>
          <w:color w:val="000000" w:themeColor="text1"/>
          <w:szCs w:val="22"/>
        </w:rPr>
        <w:t xml:space="preserve">Dans ce cadre, l’assistant de service social agit avec les personnes, les familles, les groupes par une approche globale pour : </w:t>
      </w:r>
    </w:p>
    <w:p w14:paraId="11D57259" w14:textId="77777777" w:rsidR="001F5DDE" w:rsidRPr="004F3EBC" w:rsidRDefault="001F5DDE" w:rsidP="001F5DDE">
      <w:pPr>
        <w:pStyle w:val="Paragraphedeliste"/>
        <w:numPr>
          <w:ilvl w:val="0"/>
          <w:numId w:val="15"/>
        </w:numPr>
        <w:tabs>
          <w:tab w:val="num" w:pos="-374"/>
        </w:tabs>
        <w:spacing w:after="0" w:line="300" w:lineRule="auto"/>
        <w:ind w:right="-142"/>
        <w:contextualSpacing w:val="0"/>
        <w:rPr>
          <w:rFonts w:cs="Calibri"/>
          <w:bCs/>
          <w:color w:val="000000" w:themeColor="text1"/>
        </w:rPr>
      </w:pPr>
      <w:r w:rsidRPr="004F3EBC">
        <w:rPr>
          <w:rFonts w:cs="Calibri"/>
          <w:bCs/>
          <w:color w:val="000000" w:themeColor="text1"/>
        </w:rPr>
        <w:t xml:space="preserve">Améliorer leurs conditions de vie sur le plan social, sanitaire, familial, économique, culturel et professionnel  </w:t>
      </w:r>
    </w:p>
    <w:p w14:paraId="4490857E" w14:textId="77777777" w:rsidR="001F5DDE" w:rsidRPr="004F3EBC" w:rsidRDefault="001F5DDE" w:rsidP="001F5DDE">
      <w:pPr>
        <w:pStyle w:val="Paragraphedeliste"/>
        <w:numPr>
          <w:ilvl w:val="0"/>
          <w:numId w:val="15"/>
        </w:numPr>
        <w:tabs>
          <w:tab w:val="num" w:pos="-374"/>
        </w:tabs>
        <w:spacing w:after="0" w:line="300" w:lineRule="auto"/>
        <w:ind w:right="-142"/>
        <w:contextualSpacing w:val="0"/>
        <w:rPr>
          <w:rFonts w:cs="Calibri"/>
          <w:bCs/>
          <w:color w:val="000000" w:themeColor="text1"/>
        </w:rPr>
      </w:pPr>
      <w:r w:rsidRPr="004F3EBC">
        <w:rPr>
          <w:rFonts w:cs="Calibri"/>
          <w:bCs/>
          <w:color w:val="000000" w:themeColor="text1"/>
        </w:rPr>
        <w:t xml:space="preserve">Développer leurs propres capacités à maintenir ou restaurer leur autonomie et faciliter leur place dans la société </w:t>
      </w:r>
    </w:p>
    <w:p w14:paraId="775DFF59" w14:textId="77777777" w:rsidR="001F5DDE" w:rsidRPr="004F3EBC" w:rsidRDefault="001F5DDE" w:rsidP="001F5DDE">
      <w:pPr>
        <w:pStyle w:val="Paragraphedeliste"/>
        <w:numPr>
          <w:ilvl w:val="0"/>
          <w:numId w:val="15"/>
        </w:numPr>
        <w:tabs>
          <w:tab w:val="num" w:pos="-374"/>
        </w:tabs>
        <w:spacing w:after="0" w:line="300" w:lineRule="auto"/>
        <w:ind w:right="-142"/>
        <w:contextualSpacing w:val="0"/>
        <w:rPr>
          <w:rFonts w:cs="Calibri"/>
          <w:bCs/>
          <w:color w:val="000000" w:themeColor="text1"/>
        </w:rPr>
      </w:pPr>
      <w:r w:rsidRPr="004F3EBC">
        <w:rPr>
          <w:rFonts w:cs="Calibri"/>
          <w:bCs/>
          <w:color w:val="000000" w:themeColor="text1"/>
        </w:rPr>
        <w:t>Mener avec eux toute action susceptible de prévenir ou de surmonter leurs difficultés</w:t>
      </w:r>
    </w:p>
    <w:p w14:paraId="6C19EB98" w14:textId="77777777" w:rsidR="001F5DDE" w:rsidRPr="004F3EBC" w:rsidRDefault="001F5DDE" w:rsidP="001F5DDE">
      <w:pPr>
        <w:tabs>
          <w:tab w:val="num" w:pos="-374"/>
        </w:tabs>
        <w:spacing w:line="300" w:lineRule="auto"/>
        <w:ind w:right="-142"/>
        <w:rPr>
          <w:rFonts w:cs="Calibri"/>
          <w:bCs/>
          <w:color w:val="000000" w:themeColor="text1"/>
          <w:szCs w:val="22"/>
        </w:rPr>
      </w:pPr>
      <w:r w:rsidRPr="004F3EBC">
        <w:rPr>
          <w:rFonts w:cs="Calibri"/>
          <w:bCs/>
          <w:color w:val="000000" w:themeColor="text1"/>
          <w:szCs w:val="22"/>
        </w:rPr>
        <w:t>Son intervention vise autant l’autonomie que l’inclusion sociale, le maintien ou le développement des solidarités ou des liens sociaux, l’éducation à la citoyenneté.</w:t>
      </w:r>
    </w:p>
    <w:p w14:paraId="39702692" w14:textId="77777777" w:rsidR="001F5DDE" w:rsidRPr="004F3EBC" w:rsidRDefault="001F5DDE" w:rsidP="001F5DDE">
      <w:pPr>
        <w:tabs>
          <w:tab w:val="num" w:pos="-374"/>
        </w:tabs>
        <w:spacing w:line="300" w:lineRule="auto"/>
        <w:ind w:right="-142"/>
        <w:rPr>
          <w:rFonts w:cs="Calibri"/>
          <w:bCs/>
          <w:color w:val="000000" w:themeColor="text1"/>
          <w:szCs w:val="22"/>
        </w:rPr>
      </w:pPr>
    </w:p>
    <w:p w14:paraId="1E848EBA" w14:textId="77777777" w:rsidR="001F5DDE" w:rsidRPr="004F3EBC" w:rsidRDefault="001F5DDE" w:rsidP="00181810">
      <w:pPr>
        <w:tabs>
          <w:tab w:val="num" w:pos="-374"/>
        </w:tabs>
        <w:spacing w:line="300" w:lineRule="auto"/>
        <w:ind w:right="-142"/>
        <w:rPr>
          <w:rFonts w:cs="Calibri"/>
          <w:bCs/>
          <w:color w:val="000000" w:themeColor="text1"/>
          <w:szCs w:val="22"/>
        </w:rPr>
      </w:pPr>
      <w:r w:rsidRPr="004F3EBC">
        <w:rPr>
          <w:rFonts w:cs="Calibri"/>
          <w:bCs/>
          <w:color w:val="000000" w:themeColor="text1"/>
          <w:szCs w:val="22"/>
        </w:rPr>
        <w:t>La mission principale de l’assistant social est de participer à l’élaboration et à la réalisation du projet de soin et de vie des patients. L’assistant socioéducatif est à ce titre membre de l’équipe pluridisciplinaire et travaille en lien direct avec les différentes équipes tant intra hospitalières qu’extrahospitalières. Une bonne connaissance du réseau et des structures d’accueil lui permet de pouvoir être une personne ressource dans les liens avec le médico-social.</w:t>
      </w:r>
    </w:p>
    <w:p w14:paraId="5E642752" w14:textId="77777777" w:rsidR="001F5DDE" w:rsidRPr="004F3EBC" w:rsidRDefault="009B7EE6" w:rsidP="001F5DDE">
      <w:pPr>
        <w:pStyle w:val="Titre1"/>
        <w:rPr>
          <w:color w:val="000000" w:themeColor="text1"/>
        </w:rPr>
      </w:pPr>
      <w:r w:rsidRPr="004F3EBC">
        <w:rPr>
          <w:color w:val="000000" w:themeColor="text1"/>
        </w:rPr>
        <w:t>ACTIVITES PRINCIPALES</w:t>
      </w:r>
    </w:p>
    <w:p w14:paraId="43456601" w14:textId="77777777" w:rsidR="001F5DDE" w:rsidRPr="004F3EBC" w:rsidRDefault="001F5DDE" w:rsidP="001F5DDE">
      <w:pPr>
        <w:pStyle w:val="Titre2"/>
        <w:rPr>
          <w:color w:val="000000" w:themeColor="text1"/>
        </w:rPr>
      </w:pPr>
      <w:r w:rsidRPr="004F3EBC">
        <w:rPr>
          <w:color w:val="000000" w:themeColor="text1"/>
        </w:rPr>
        <w:t>Travail direct auprès des patients et dans leur environnement</w:t>
      </w:r>
    </w:p>
    <w:p w14:paraId="58671FCF" w14:textId="77777777" w:rsidR="001F5DDE" w:rsidRPr="004F3EBC" w:rsidRDefault="001F5DDE" w:rsidP="001F5DDE">
      <w:pPr>
        <w:rPr>
          <w:rFonts w:cstheme="minorHAnsi"/>
          <w:color w:val="000000" w:themeColor="text1"/>
        </w:rPr>
      </w:pPr>
    </w:p>
    <w:p w14:paraId="073C342D"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lastRenderedPageBreak/>
        <w:t>évaluation de la situation sociale des usagers, en relation avec leur entourage : ouverture ou maintien des droits</w:t>
      </w:r>
    </w:p>
    <w:p w14:paraId="2BAA4C02"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travail de liaison avec les différents partenaires impliqués dans la situation (CPAM, Métropole, MDPH, mairie, CAF, services de tutelle, bailleurs, structures d’hébergement, Clubhouse, SAMSAH, SAVS, organismes de formation professionnelle, ESAT, associations diverses …),</w:t>
      </w:r>
    </w:p>
    <w:p w14:paraId="3F32C244"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travail de liaison avec les équipes médicales, paramédicales et sociales des différents services du pôle et du CH Vinatier. En particulier travail en étroite collaboration avec les coordonnateurs de parcours des équipes PEPS et les médecins référents</w:t>
      </w:r>
    </w:p>
    <w:p w14:paraId="195386DE"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au sein de l’équipe pluri-professionnelle, à l’élaboration du projet personnalisé du patient, avec évaluation psychosociale des besoins,</w:t>
      </w:r>
    </w:p>
    <w:p w14:paraId="3469B629"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accompagnement social : conseils, orientation et soutien aux patients et à leur entourage, éventuellement dans le cadre de déplacements ou de visites à domicile,</w:t>
      </w:r>
    </w:p>
    <w:p w14:paraId="567E0F9F"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 xml:space="preserve">participation à des interventions individuelles et groupales visant l’insertion sociale </w:t>
      </w:r>
    </w:p>
    <w:p w14:paraId="3D2A209A"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aide au maintien à domicile ou dans les lieux de vie par la mise en place d’actions préventives ou curatives en vue du retour à domicile ou du placement,</w:t>
      </w:r>
    </w:p>
    <w:p w14:paraId="1431859F"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aide à l’insertion sociale et/ou professionnelle,</w:t>
      </w:r>
    </w:p>
    <w:p w14:paraId="4ADFD7CA"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rédaction de rapports sociaux (mesures de protection des biens par exemple) et de signalements,</w:t>
      </w:r>
    </w:p>
    <w:p w14:paraId="08662E9D"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rédaction de comptes rendus et tenue du dossier social,</w:t>
      </w:r>
    </w:p>
    <w:p w14:paraId="5316E26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transmission des informations nécessaires au déroulement de la prise en charge dans le cadre des réunions d’équipe interne à l’unité,</w:t>
      </w:r>
    </w:p>
    <w:p w14:paraId="2FF93B94"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 xml:space="preserve">participation </w:t>
      </w:r>
      <w:r w:rsidRPr="004F3EBC">
        <w:rPr>
          <w:rFonts w:asciiTheme="minorHAnsi" w:hAnsiTheme="minorHAnsi" w:cstheme="minorHAnsi"/>
          <w:color w:val="000000" w:themeColor="text1"/>
        </w:rPr>
        <w:t xml:space="preserve"> </w:t>
      </w:r>
      <w:r w:rsidRPr="004F3EBC">
        <w:rPr>
          <w:rFonts w:asciiTheme="minorHAnsi" w:hAnsiTheme="minorHAnsi" w:cstheme="minorHAnsi"/>
          <w:bCs/>
          <w:color w:val="000000" w:themeColor="text1"/>
        </w:rPr>
        <w:t>aux synthèses avec partenaires extérieurs,</w:t>
      </w:r>
    </w:p>
    <w:p w14:paraId="076F574A"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saisie de son activité dans le logiciel Cortexte.</w:t>
      </w:r>
    </w:p>
    <w:p w14:paraId="5574600A" w14:textId="77777777" w:rsidR="001F5DDE" w:rsidRPr="004F3EBC" w:rsidRDefault="001F5DDE" w:rsidP="001F5DDE">
      <w:pPr>
        <w:pStyle w:val="Corpsdetexte2"/>
        <w:ind w:left="708" w:right="0"/>
        <w:rPr>
          <w:rFonts w:asciiTheme="minorHAnsi" w:hAnsiTheme="minorHAnsi" w:cstheme="minorHAnsi"/>
          <w:bCs/>
          <w:color w:val="000000" w:themeColor="text1"/>
        </w:rPr>
      </w:pPr>
    </w:p>
    <w:p w14:paraId="6C953546" w14:textId="77777777" w:rsidR="001F5DDE" w:rsidRPr="004F3EBC" w:rsidRDefault="001F5DDE" w:rsidP="001F5DDE">
      <w:pPr>
        <w:pStyle w:val="Titre2"/>
        <w:keepLines w:val="0"/>
        <w:spacing w:before="0" w:after="0"/>
        <w:rPr>
          <w:rFonts w:cstheme="minorHAnsi"/>
          <w:color w:val="000000" w:themeColor="text1"/>
          <w:szCs w:val="24"/>
        </w:rPr>
      </w:pPr>
      <w:r w:rsidRPr="004F3EBC">
        <w:rPr>
          <w:rFonts w:cstheme="minorHAnsi"/>
          <w:color w:val="000000" w:themeColor="text1"/>
          <w:szCs w:val="24"/>
        </w:rPr>
        <w:t>Travail institutionnel</w:t>
      </w:r>
    </w:p>
    <w:p w14:paraId="3329AFDF" w14:textId="77777777" w:rsidR="001F5DDE" w:rsidRPr="004F3EBC" w:rsidRDefault="001F5DDE" w:rsidP="001F5DDE">
      <w:pPr>
        <w:rPr>
          <w:rFonts w:cstheme="minorHAnsi"/>
          <w:color w:val="000000" w:themeColor="text1"/>
          <w:sz w:val="20"/>
          <w:szCs w:val="20"/>
        </w:rPr>
      </w:pPr>
    </w:p>
    <w:p w14:paraId="614CD800"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aux réunions d’équipe et institutionnelles,</w:t>
      </w:r>
    </w:p>
    <w:p w14:paraId="5C07579B"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à la dynamique de recherche du service</w:t>
      </w:r>
    </w:p>
    <w:p w14:paraId="20B8CCD2"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aux instances d’articulation entre les différentes lignes de soins du pôle.</w:t>
      </w:r>
    </w:p>
    <w:p w14:paraId="6C966343"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aux groupes de travail existant sur le pôle,</w:t>
      </w:r>
    </w:p>
    <w:p w14:paraId="606AEC69"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au projet de service et de pôle,</w:t>
      </w:r>
    </w:p>
    <w:p w14:paraId="00FC67B8"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veille juridique et sociale,</w:t>
      </w:r>
    </w:p>
    <w:p w14:paraId="6E239CB6"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à la supervision, au groupe d’analyse de la pratique s’ils sont proposés.</w:t>
      </w:r>
    </w:p>
    <w:p w14:paraId="673FEC06" w14:textId="77777777" w:rsidR="001F5DDE" w:rsidRPr="004F3EBC" w:rsidRDefault="001F5DDE" w:rsidP="001F5DDE">
      <w:pPr>
        <w:pStyle w:val="Corpsdetexte2"/>
        <w:ind w:left="708"/>
        <w:rPr>
          <w:rFonts w:asciiTheme="minorHAnsi" w:hAnsiTheme="minorHAnsi" w:cstheme="minorHAnsi"/>
          <w:bCs/>
          <w:color w:val="000000" w:themeColor="text1"/>
        </w:rPr>
      </w:pPr>
    </w:p>
    <w:p w14:paraId="1A4E9BCA" w14:textId="77777777" w:rsidR="001F5DDE" w:rsidRPr="004F3EBC" w:rsidRDefault="001F5DDE" w:rsidP="001F5DDE">
      <w:pPr>
        <w:pStyle w:val="Titre2"/>
        <w:keepLines w:val="0"/>
        <w:spacing w:before="0" w:after="0"/>
        <w:rPr>
          <w:rFonts w:cstheme="minorHAnsi"/>
          <w:color w:val="000000" w:themeColor="text1"/>
          <w:szCs w:val="24"/>
        </w:rPr>
      </w:pPr>
      <w:r w:rsidRPr="004F3EBC">
        <w:rPr>
          <w:rFonts w:cstheme="minorHAnsi"/>
          <w:color w:val="000000" w:themeColor="text1"/>
          <w:szCs w:val="24"/>
        </w:rPr>
        <w:t>Travail collégial au sein du service social du pôle</w:t>
      </w:r>
    </w:p>
    <w:p w14:paraId="54BB66A7" w14:textId="77777777" w:rsidR="001F5DDE" w:rsidRPr="004F3EBC" w:rsidRDefault="001F5DDE" w:rsidP="001F5DDE">
      <w:pPr>
        <w:rPr>
          <w:rFonts w:cstheme="minorHAnsi"/>
          <w:color w:val="000000" w:themeColor="text1"/>
        </w:rPr>
      </w:pPr>
    </w:p>
    <w:p w14:paraId="345DFF71" w14:textId="77777777" w:rsidR="001F5DDE" w:rsidRPr="004F3EBC" w:rsidRDefault="001F5DDE" w:rsidP="001F5DDE">
      <w:pPr>
        <w:pStyle w:val="Corpsdetexte2"/>
        <w:rPr>
          <w:rFonts w:asciiTheme="minorHAnsi" w:hAnsiTheme="minorHAnsi" w:cstheme="minorHAnsi"/>
          <w:bCs/>
          <w:color w:val="000000" w:themeColor="text1"/>
        </w:rPr>
      </w:pPr>
      <w:r w:rsidRPr="004F3EBC">
        <w:rPr>
          <w:rFonts w:asciiTheme="minorHAnsi" w:hAnsiTheme="minorHAnsi" w:cstheme="minorHAnsi"/>
          <w:bCs/>
          <w:color w:val="000000" w:themeColor="text1"/>
        </w:rPr>
        <w:t>En articulation avec l’ensemble des assistants sociaux du pôle :</w:t>
      </w:r>
    </w:p>
    <w:p w14:paraId="151D65A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accueil de stagiaires et tutorat,</w:t>
      </w:r>
    </w:p>
    <w:p w14:paraId="23D2463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aux réunions des AS du pôle</w:t>
      </w:r>
    </w:p>
    <w:p w14:paraId="54DD41F7"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production d’un rapport d’activité annuel</w:t>
      </w:r>
    </w:p>
    <w:p w14:paraId="47387639"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planification et transmission des plannings de congés/absences au niveau polaire pour la continuité de service.</w:t>
      </w:r>
    </w:p>
    <w:p w14:paraId="5C1C4C36"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
    <w:p w14:paraId="44A495D9" w14:textId="77777777" w:rsidR="001F5DDE" w:rsidRPr="004F3EBC" w:rsidRDefault="001F5DDE" w:rsidP="001F5DDE">
      <w:pPr>
        <w:pStyle w:val="Titre2"/>
        <w:keepLines w:val="0"/>
        <w:spacing w:before="0" w:after="0"/>
        <w:rPr>
          <w:rFonts w:cstheme="minorHAnsi"/>
          <w:color w:val="000000" w:themeColor="text1"/>
          <w:szCs w:val="24"/>
        </w:rPr>
      </w:pPr>
      <w:r w:rsidRPr="004F3EBC">
        <w:rPr>
          <w:rFonts w:cstheme="minorHAnsi"/>
          <w:color w:val="000000" w:themeColor="text1"/>
          <w:szCs w:val="24"/>
        </w:rPr>
        <w:t>Travail partenarial</w:t>
      </w:r>
    </w:p>
    <w:p w14:paraId="791584B0" w14:textId="77777777" w:rsidR="001F5DDE" w:rsidRPr="004F3EBC" w:rsidRDefault="001F5DDE" w:rsidP="001F5DDE">
      <w:pPr>
        <w:rPr>
          <w:rFonts w:cstheme="minorHAnsi"/>
          <w:color w:val="000000" w:themeColor="text1"/>
        </w:rPr>
      </w:pPr>
    </w:p>
    <w:p w14:paraId="4990527E"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mise en œuvre et actualisation régulière des liens avec les institutions sanitaires, sociales et médico-sociales susceptibles d’être partenaires du secteur de psychiatrie publique,</w:t>
      </w:r>
    </w:p>
    <w:p w14:paraId="40B97DA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active au travail de réseau avec les partenaires du territoire : commune, Métropole, bailleurs sociaux, associations de réinsertion par le logement ou par le travail, opérateurs du champ de la grande précarité et autres…</w:t>
      </w:r>
    </w:p>
    <w:p w14:paraId="2716F76B"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t>participation aux différentes instances et commissions des CLSM du territoire du pôle,</w:t>
      </w:r>
    </w:p>
    <w:p w14:paraId="371E85B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r w:rsidRPr="004F3EBC">
        <w:rPr>
          <w:rFonts w:asciiTheme="minorHAnsi" w:hAnsiTheme="minorHAnsi" w:cstheme="minorHAnsi"/>
          <w:bCs/>
          <w:color w:val="000000" w:themeColor="text1"/>
        </w:rPr>
        <w:lastRenderedPageBreak/>
        <w:t>participation à des actions de formation, d’information et de prévention dans le champ de la santé mentale et, en particulier, de la réhabilitation psychosociale.</w:t>
      </w:r>
    </w:p>
    <w:p w14:paraId="28FD4A2D" w14:textId="77777777" w:rsidR="00F51019" w:rsidRPr="004F3EBC" w:rsidRDefault="00F51019" w:rsidP="00F51019">
      <w:pPr>
        <w:rPr>
          <w:rFonts w:cstheme="minorHAnsi"/>
          <w:color w:val="000000" w:themeColor="text1"/>
          <w:u w:val="single"/>
        </w:rPr>
      </w:pPr>
    </w:p>
    <w:p w14:paraId="181361C3" w14:textId="77777777" w:rsidR="009B7EE6" w:rsidRPr="004F3EBC" w:rsidRDefault="009B7EE6" w:rsidP="009B7EE6">
      <w:pPr>
        <w:pStyle w:val="Titre1"/>
        <w:rPr>
          <w:color w:val="000000" w:themeColor="text1"/>
        </w:rPr>
      </w:pPr>
      <w:r w:rsidRPr="004F3EBC">
        <w:rPr>
          <w:color w:val="000000" w:themeColor="text1"/>
        </w:rPr>
        <w:t>ACTIVITES SPECIFIQUES</w:t>
      </w:r>
    </w:p>
    <w:p w14:paraId="3A9A3F45" w14:textId="77777777" w:rsidR="001F5DDE" w:rsidRPr="004F3EBC" w:rsidRDefault="001F5DDE" w:rsidP="001F5DDE">
      <w:pPr>
        <w:ind w:firstLine="15"/>
        <w:rPr>
          <w:rFonts w:cstheme="minorHAnsi"/>
          <w:color w:val="000000" w:themeColor="text1"/>
        </w:rPr>
      </w:pPr>
      <w:r w:rsidRPr="004F3EBC">
        <w:rPr>
          <w:rFonts w:cstheme="minorHAnsi"/>
          <w:color w:val="000000" w:themeColor="text1"/>
        </w:rPr>
        <w:t>Critères d’inclusion sur la ligne de soin : patient présentant pour la première fois ou pris en charge depuis moins de 6 mois pour un épisode de psychose</w:t>
      </w:r>
    </w:p>
    <w:p w14:paraId="4A7A1434" w14:textId="77777777" w:rsidR="001F5DDE" w:rsidRPr="004F3EBC" w:rsidRDefault="001F5DDE" w:rsidP="001F5DDE">
      <w:pPr>
        <w:ind w:firstLine="15"/>
        <w:rPr>
          <w:rFonts w:cstheme="minorHAnsi"/>
          <w:color w:val="000000" w:themeColor="text1"/>
        </w:rPr>
      </w:pPr>
    </w:p>
    <w:p w14:paraId="4865FC70"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 xml:space="preserve">évaluation globale : accueil, écoute, conseil, et suivi dans la résolution des difficultés sociales. </w:t>
      </w:r>
    </w:p>
    <w:p w14:paraId="0B921D99"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 xml:space="preserve">ouverture et effectivité des droits </w:t>
      </w:r>
    </w:p>
    <w:p w14:paraId="7F861FF0" w14:textId="1D5F4C1F"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 xml:space="preserve">travail d’articulation et temps de synthèse avec les équipes territoriales PEPS, </w:t>
      </w:r>
      <w:r w:rsidR="00FA78A2" w:rsidRPr="004F3EBC">
        <w:rPr>
          <w:rFonts w:cstheme="minorHAnsi"/>
          <w:color w:val="000000" w:themeColor="text1"/>
        </w:rPr>
        <w:t xml:space="preserve">CoVuJeunes, </w:t>
      </w:r>
      <w:r w:rsidRPr="004F3EBC">
        <w:rPr>
          <w:rFonts w:cstheme="minorHAnsi"/>
          <w:color w:val="000000" w:themeColor="text1"/>
        </w:rPr>
        <w:t>les partenaires sectoriels et non sectorisés</w:t>
      </w:r>
    </w:p>
    <w:p w14:paraId="57844494"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 xml:space="preserve">optimiser les relais avec les différents services de l’établissement </w:t>
      </w:r>
    </w:p>
    <w:p w14:paraId="0847CE7E"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favoriser l’engagement des bénéficiaires dans les prises en charge</w:t>
      </w:r>
    </w:p>
    <w:p w14:paraId="45C95A64"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orientations partenaires/coopérations</w:t>
      </w:r>
    </w:p>
    <w:p w14:paraId="589D8505"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travail en réseaux, partenariats</w:t>
      </w:r>
    </w:p>
    <w:p w14:paraId="2E04F0BA"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aide aux aidants</w:t>
      </w:r>
    </w:p>
    <w:p w14:paraId="0E93D63B"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r w:rsidRPr="004F3EBC">
        <w:rPr>
          <w:rFonts w:cstheme="minorHAnsi"/>
          <w:color w:val="000000" w:themeColor="text1"/>
        </w:rPr>
        <w:t>appui au projet résidentiel/orientation</w:t>
      </w:r>
    </w:p>
    <w:p w14:paraId="588E53EC" w14:textId="77777777" w:rsidR="001F5DDE" w:rsidRPr="004F3EBC" w:rsidRDefault="001F5DDE" w:rsidP="001F5DDE">
      <w:pPr>
        <w:numPr>
          <w:ilvl w:val="0"/>
          <w:numId w:val="13"/>
        </w:numPr>
        <w:rPr>
          <w:rFonts w:cstheme="minorHAnsi"/>
          <w:color w:val="000000" w:themeColor="text1"/>
        </w:rPr>
      </w:pPr>
      <w:r w:rsidRPr="004F3EBC">
        <w:rPr>
          <w:rFonts w:cstheme="minorHAnsi"/>
          <w:color w:val="000000" w:themeColor="text1"/>
        </w:rPr>
        <w:t>connaissance des outils de la réhabilitation psychosociale,</w:t>
      </w:r>
    </w:p>
    <w:p w14:paraId="6736714E" w14:textId="77777777" w:rsidR="001F5DDE" w:rsidRPr="004F3EBC" w:rsidRDefault="001F5DDE" w:rsidP="001F5DDE">
      <w:pPr>
        <w:numPr>
          <w:ilvl w:val="0"/>
          <w:numId w:val="13"/>
        </w:numPr>
        <w:rPr>
          <w:rFonts w:cstheme="minorHAnsi"/>
          <w:color w:val="000000" w:themeColor="text1"/>
        </w:rPr>
      </w:pPr>
      <w:r w:rsidRPr="004F3EBC">
        <w:rPr>
          <w:rFonts w:cstheme="minorHAnsi"/>
          <w:color w:val="000000" w:themeColor="text1"/>
        </w:rPr>
        <w:t>compréhension des fonctionnements institutionnels et groupaux,</w:t>
      </w:r>
    </w:p>
    <w:p w14:paraId="2EA59EBE" w14:textId="77777777" w:rsidR="00F51019" w:rsidRPr="004F3EBC" w:rsidRDefault="001F5DDE" w:rsidP="001F5DDE">
      <w:pPr>
        <w:numPr>
          <w:ilvl w:val="0"/>
          <w:numId w:val="13"/>
        </w:numPr>
        <w:rPr>
          <w:rFonts w:cstheme="minorHAnsi"/>
          <w:color w:val="000000" w:themeColor="text1"/>
        </w:rPr>
      </w:pPr>
      <w:r w:rsidRPr="004F3EBC">
        <w:rPr>
          <w:rFonts w:cstheme="minorHAnsi"/>
          <w:color w:val="000000" w:themeColor="text1"/>
        </w:rPr>
        <w:t>mise en place et participation à des actions sociales d’intérêts collectifs à destination des personnes concernées sur le pôle.</w:t>
      </w:r>
    </w:p>
    <w:p w14:paraId="22C7BDF6" w14:textId="77777777" w:rsidR="009B7EE6" w:rsidRPr="004F3EBC" w:rsidRDefault="009B7EE6" w:rsidP="009B7EE6">
      <w:pPr>
        <w:pStyle w:val="Titre1"/>
        <w:rPr>
          <w:color w:val="000000" w:themeColor="text1"/>
        </w:rPr>
      </w:pPr>
      <w:r w:rsidRPr="004F3EBC">
        <w:rPr>
          <w:color w:val="000000" w:themeColor="text1"/>
        </w:rPr>
        <w:t>COMPETENCES ET QUALITES REQUISES</w:t>
      </w:r>
    </w:p>
    <w:p w14:paraId="63CF3F29" w14:textId="77777777" w:rsidR="009B7EE6" w:rsidRPr="004F3EBC" w:rsidRDefault="004B22AA" w:rsidP="009B7EE6">
      <w:pPr>
        <w:pStyle w:val="Titre2"/>
        <w:ind w:left="1134" w:hanging="567"/>
        <w:rPr>
          <w:color w:val="000000" w:themeColor="text1"/>
        </w:rPr>
      </w:pPr>
      <w:r w:rsidRPr="004F3EBC">
        <w:rPr>
          <w:color w:val="000000" w:themeColor="text1"/>
        </w:rPr>
        <w:t>Compétence légale</w:t>
      </w:r>
    </w:p>
    <w:p w14:paraId="20B6FBF6" w14:textId="77777777" w:rsidR="004B22AA" w:rsidRPr="004F3EBC" w:rsidRDefault="004B22AA" w:rsidP="00D90B31">
      <w:pPr>
        <w:pStyle w:val="Paragraphedeliste"/>
        <w:numPr>
          <w:ilvl w:val="0"/>
          <w:numId w:val="4"/>
        </w:numPr>
        <w:spacing w:after="0" w:line="240" w:lineRule="auto"/>
        <w:ind w:left="927"/>
        <w:rPr>
          <w:rFonts w:cstheme="minorHAnsi"/>
          <w:bCs/>
          <w:color w:val="000000" w:themeColor="text1"/>
        </w:rPr>
      </w:pPr>
      <w:r w:rsidRPr="004F3EBC">
        <w:rPr>
          <w:rFonts w:cstheme="minorHAnsi"/>
          <w:bCs/>
          <w:color w:val="000000" w:themeColor="text1"/>
        </w:rPr>
        <w:t>Etre titulaire du DEASS</w:t>
      </w:r>
    </w:p>
    <w:p w14:paraId="26ECCDB5" w14:textId="77777777" w:rsidR="001F5DDE" w:rsidRPr="004F3EBC" w:rsidRDefault="009B7EE6" w:rsidP="001F5DDE">
      <w:pPr>
        <w:pStyle w:val="Titre2"/>
        <w:ind w:left="1134" w:hanging="567"/>
        <w:rPr>
          <w:color w:val="000000" w:themeColor="text1"/>
        </w:rPr>
      </w:pPr>
      <w:r w:rsidRPr="004F3EBC">
        <w:rPr>
          <w:color w:val="000000" w:themeColor="text1"/>
        </w:rPr>
        <w:t>Expérience professionnelle</w:t>
      </w:r>
    </w:p>
    <w:p w14:paraId="659C5B37" w14:textId="77777777" w:rsidR="001F5DDE" w:rsidRPr="004F3EBC" w:rsidRDefault="001F5DDE" w:rsidP="001F5DDE">
      <w:pPr>
        <w:rPr>
          <w:color w:val="000000" w:themeColor="text1"/>
        </w:rPr>
      </w:pPr>
      <w:r w:rsidRPr="004F3EBC">
        <w:rPr>
          <w:color w:val="000000" w:themeColor="text1"/>
        </w:rPr>
        <w:t xml:space="preserve">Pratique antérieur dans une structure du champ de la santé mentale ou de la psychiatrie. </w:t>
      </w:r>
    </w:p>
    <w:p w14:paraId="3A642B3E" w14:textId="77777777" w:rsidR="009B7EE6" w:rsidRPr="004F3EBC" w:rsidRDefault="004B22AA" w:rsidP="009B7EE6">
      <w:pPr>
        <w:pStyle w:val="Titre2"/>
        <w:ind w:left="1134" w:hanging="567"/>
        <w:rPr>
          <w:color w:val="000000" w:themeColor="text1"/>
        </w:rPr>
      </w:pPr>
      <w:r w:rsidRPr="004F3EBC">
        <w:rPr>
          <w:color w:val="000000" w:themeColor="text1"/>
        </w:rPr>
        <w:lastRenderedPageBreak/>
        <w:t>Compétences et qualités requises</w:t>
      </w:r>
    </w:p>
    <w:p w14:paraId="2FDBB055"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connaissance des pratiques orientées rétablissement,</w:t>
      </w:r>
    </w:p>
    <w:p w14:paraId="1A08794F"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techniques d’entretien social,</w:t>
      </w:r>
    </w:p>
    <w:p w14:paraId="522289AA"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expérience avec le public des jeunes adultes</w:t>
      </w:r>
    </w:p>
    <w:p w14:paraId="120820EB"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techniques de communication et de négociation,</w:t>
      </w:r>
    </w:p>
    <w:p w14:paraId="5CE388E6"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connaissances en droit social, du travail et de la famille,</w:t>
      </w:r>
    </w:p>
    <w:p w14:paraId="2007BBDE"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connaissance des populations à risque (précarité, vieillissement, addictions…),</w:t>
      </w:r>
    </w:p>
    <w:p w14:paraId="63BF0518"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connaissance et utilisation des outils informatiques (messagerie et agenda Outlook, logiciels de bureautique …).</w:t>
      </w:r>
    </w:p>
    <w:p w14:paraId="32335491"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capacités rédactionnelles,</w:t>
      </w:r>
    </w:p>
    <w:p w14:paraId="76401943"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capacité d’analyse et de proposition,</w:t>
      </w:r>
    </w:p>
    <w:p w14:paraId="14161056"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capacités de travail en réseau et en partenariat.</w:t>
      </w:r>
    </w:p>
    <w:p w14:paraId="2D7D636C"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connaissance des structures visant à la réinsertion socio-professionnelle et à l’hébergement thérapeutique, social et de droit commun,</w:t>
      </w:r>
    </w:p>
    <w:p w14:paraId="3E5BF835" w14:textId="77777777" w:rsidR="001F5DDE" w:rsidRPr="004F3EBC" w:rsidRDefault="001F5DDE" w:rsidP="001F5DDE">
      <w:pPr>
        <w:pStyle w:val="Titre1"/>
        <w:numPr>
          <w:ilvl w:val="0"/>
          <w:numId w:val="13"/>
        </w:numPr>
        <w:spacing w:before="0" w:after="0"/>
        <w:rPr>
          <w:b w:val="0"/>
          <w:color w:val="000000" w:themeColor="text1"/>
          <w:sz w:val="22"/>
          <w:szCs w:val="22"/>
        </w:rPr>
      </w:pPr>
      <w:r w:rsidRPr="004F3EBC">
        <w:rPr>
          <w:b w:val="0"/>
          <w:color w:val="000000" w:themeColor="text1"/>
          <w:sz w:val="22"/>
          <w:szCs w:val="22"/>
        </w:rPr>
        <w:t xml:space="preserve">implication dans les Conseils Locaux de Santé Mentale (C.L.S.M.) des communes positionnées sur les secteurs du Vinatier </w:t>
      </w:r>
    </w:p>
    <w:p w14:paraId="694DD827" w14:textId="77777777" w:rsidR="00F51019" w:rsidRPr="004F3EBC" w:rsidRDefault="00F51019" w:rsidP="00F51019">
      <w:pPr>
        <w:pStyle w:val="Paragraphedeliste"/>
        <w:spacing w:after="0" w:line="240" w:lineRule="auto"/>
        <w:ind w:left="927"/>
        <w:rPr>
          <w:rFonts w:cstheme="minorHAnsi"/>
          <w:bCs/>
          <w:color w:val="000000" w:themeColor="text1"/>
        </w:rPr>
      </w:pPr>
    </w:p>
    <w:p w14:paraId="6A6A3445" w14:textId="77777777" w:rsidR="00515D5F" w:rsidRPr="004F3EBC" w:rsidRDefault="00515D5F" w:rsidP="00F51019">
      <w:pPr>
        <w:pStyle w:val="Paragraphedeliste"/>
        <w:spacing w:after="0" w:line="240" w:lineRule="auto"/>
        <w:ind w:left="927"/>
        <w:rPr>
          <w:rFonts w:cstheme="minorHAnsi"/>
          <w:bCs/>
          <w:color w:val="000000" w:themeColor="text1"/>
        </w:rPr>
      </w:pPr>
    </w:p>
    <w:p w14:paraId="07642EAF" w14:textId="77777777" w:rsidR="00181810" w:rsidRPr="004F3EBC" w:rsidRDefault="00181810">
      <w:pPr>
        <w:jc w:val="left"/>
        <w:rPr>
          <w:color w:val="000000" w:themeColor="text1"/>
          <w:szCs w:val="22"/>
        </w:rPr>
      </w:pPr>
    </w:p>
    <w:tbl>
      <w:tblPr>
        <w:tblStyle w:val="Grilledutableau"/>
        <w:tblW w:w="0" w:type="auto"/>
        <w:tblLook w:val="04A0" w:firstRow="1" w:lastRow="0" w:firstColumn="1" w:lastColumn="0" w:noHBand="0" w:noVBand="1"/>
      </w:tblPr>
      <w:tblGrid>
        <w:gridCol w:w="3485"/>
        <w:gridCol w:w="3486"/>
        <w:gridCol w:w="3486"/>
      </w:tblGrid>
      <w:tr w:rsidR="004F3EBC" w:rsidRPr="004F3EBC" w14:paraId="568E896B" w14:textId="77777777" w:rsidTr="00553C38">
        <w:trPr>
          <w:trHeight w:val="397"/>
        </w:trPr>
        <w:tc>
          <w:tcPr>
            <w:tcW w:w="10457" w:type="dxa"/>
            <w:gridSpan w:val="3"/>
            <w:shd w:val="clear" w:color="auto" w:fill="A6A6A6" w:themeFill="background1" w:themeFillShade="A6"/>
            <w:vAlign w:val="center"/>
          </w:tcPr>
          <w:p w14:paraId="295FAD77" w14:textId="77777777" w:rsidR="003415D5" w:rsidRPr="004F3EBC" w:rsidRDefault="003415D5" w:rsidP="00553C38">
            <w:pPr>
              <w:jc w:val="center"/>
              <w:rPr>
                <w:b/>
                <w:color w:val="000000" w:themeColor="text1"/>
                <w:szCs w:val="22"/>
              </w:rPr>
            </w:pPr>
            <w:r w:rsidRPr="004F3EBC">
              <w:rPr>
                <w:b/>
                <w:color w:val="000000" w:themeColor="text1"/>
                <w:szCs w:val="22"/>
              </w:rPr>
              <w:t>CARTE D’IDENTITE DU DOCUMENT</w:t>
            </w:r>
          </w:p>
        </w:tc>
      </w:tr>
      <w:tr w:rsidR="004F3EBC" w:rsidRPr="004F3EBC" w14:paraId="26941F0A" w14:textId="77777777" w:rsidTr="00863422">
        <w:trPr>
          <w:trHeight w:val="397"/>
        </w:trPr>
        <w:tc>
          <w:tcPr>
            <w:tcW w:w="10457" w:type="dxa"/>
            <w:gridSpan w:val="3"/>
            <w:shd w:val="clear" w:color="auto" w:fill="D9D9D9" w:themeFill="background1" w:themeFillShade="D9"/>
            <w:vAlign w:val="center"/>
          </w:tcPr>
          <w:p w14:paraId="353AA9E2" w14:textId="77777777" w:rsidR="009B7EE6" w:rsidRPr="004F3EBC" w:rsidRDefault="009B7EE6" w:rsidP="00553C38">
            <w:pPr>
              <w:jc w:val="left"/>
              <w:rPr>
                <w:b/>
                <w:color w:val="000000" w:themeColor="text1"/>
                <w:szCs w:val="22"/>
              </w:rPr>
            </w:pPr>
            <w:r w:rsidRPr="004F3EBC">
              <w:rPr>
                <w:b/>
                <w:color w:val="000000" w:themeColor="text1"/>
                <w:szCs w:val="22"/>
              </w:rPr>
              <w:t>Pôle Emetteur</w:t>
            </w:r>
          </w:p>
        </w:tc>
      </w:tr>
      <w:tr w:rsidR="004F3EBC" w:rsidRPr="004F3EBC" w14:paraId="55FFC809" w14:textId="77777777" w:rsidTr="004A4985">
        <w:trPr>
          <w:trHeight w:val="397"/>
        </w:trPr>
        <w:tc>
          <w:tcPr>
            <w:tcW w:w="10457" w:type="dxa"/>
            <w:gridSpan w:val="3"/>
            <w:vAlign w:val="center"/>
          </w:tcPr>
          <w:p w14:paraId="1B77979B" w14:textId="77777777" w:rsidR="009B7EE6" w:rsidRPr="004F3EBC" w:rsidRDefault="00181810" w:rsidP="00661D93">
            <w:pPr>
              <w:jc w:val="left"/>
              <w:rPr>
                <w:color w:val="000000" w:themeColor="text1"/>
                <w:szCs w:val="22"/>
              </w:rPr>
            </w:pPr>
            <w:r w:rsidRPr="004F3EBC">
              <w:rPr>
                <w:color w:val="000000" w:themeColor="text1"/>
                <w:szCs w:val="22"/>
              </w:rPr>
              <w:t>OUEST</w:t>
            </w:r>
          </w:p>
        </w:tc>
      </w:tr>
      <w:tr w:rsidR="004F3EBC" w:rsidRPr="004F3EBC" w14:paraId="1F1C74C9" w14:textId="77777777" w:rsidTr="00553C38">
        <w:trPr>
          <w:trHeight w:val="397"/>
        </w:trPr>
        <w:tc>
          <w:tcPr>
            <w:tcW w:w="10457" w:type="dxa"/>
            <w:gridSpan w:val="3"/>
            <w:shd w:val="clear" w:color="auto" w:fill="D9D9D9" w:themeFill="background1" w:themeFillShade="D9"/>
            <w:vAlign w:val="center"/>
          </w:tcPr>
          <w:p w14:paraId="50A9D9FC" w14:textId="77777777" w:rsidR="003415D5" w:rsidRPr="004F3EBC" w:rsidRDefault="003415D5" w:rsidP="00553C38">
            <w:pPr>
              <w:jc w:val="left"/>
              <w:rPr>
                <w:b/>
                <w:color w:val="000000" w:themeColor="text1"/>
                <w:szCs w:val="22"/>
              </w:rPr>
            </w:pPr>
            <w:r w:rsidRPr="004F3EBC">
              <w:rPr>
                <w:b/>
                <w:color w:val="000000" w:themeColor="text1"/>
                <w:szCs w:val="22"/>
              </w:rPr>
              <w:t xml:space="preserve">Modifications </w:t>
            </w:r>
            <w:r w:rsidRPr="004F3EBC">
              <w:rPr>
                <w:b/>
                <w:color w:val="000000" w:themeColor="text1"/>
                <w:szCs w:val="22"/>
                <w:shd w:val="clear" w:color="auto" w:fill="D9D9D9" w:themeFill="background1" w:themeFillShade="D9"/>
              </w:rPr>
              <w:t>apportées par la nouvelle version</w:t>
            </w:r>
          </w:p>
        </w:tc>
      </w:tr>
      <w:tr w:rsidR="004F3EBC" w:rsidRPr="004F3EBC" w14:paraId="003BD607" w14:textId="77777777" w:rsidTr="00553C38">
        <w:trPr>
          <w:trHeight w:val="397"/>
        </w:trPr>
        <w:tc>
          <w:tcPr>
            <w:tcW w:w="10457" w:type="dxa"/>
            <w:gridSpan w:val="3"/>
            <w:vAlign w:val="center"/>
          </w:tcPr>
          <w:p w14:paraId="21B90D80" w14:textId="77777777" w:rsidR="003415D5" w:rsidRPr="004F3EBC" w:rsidRDefault="003415D5" w:rsidP="00661D93">
            <w:pPr>
              <w:pStyle w:val="Paragraphedeliste"/>
              <w:spacing w:after="0"/>
              <w:ind w:left="315"/>
              <w:rPr>
                <w:color w:val="000000" w:themeColor="text1"/>
              </w:rPr>
            </w:pPr>
          </w:p>
          <w:p w14:paraId="5347B01B" w14:textId="77777777" w:rsidR="003421C6" w:rsidRPr="004F3EBC" w:rsidRDefault="003421C6" w:rsidP="00661D93">
            <w:pPr>
              <w:pStyle w:val="Paragraphedeliste"/>
              <w:spacing w:after="0"/>
              <w:ind w:left="315"/>
              <w:rPr>
                <w:color w:val="000000" w:themeColor="text1"/>
              </w:rPr>
            </w:pPr>
          </w:p>
        </w:tc>
      </w:tr>
      <w:tr w:rsidR="004F3EBC" w:rsidRPr="004F3EBC" w14:paraId="1F2EE94A" w14:textId="77777777" w:rsidTr="00235D85">
        <w:trPr>
          <w:trHeight w:val="397"/>
        </w:trPr>
        <w:tc>
          <w:tcPr>
            <w:tcW w:w="3485" w:type="dxa"/>
            <w:shd w:val="clear" w:color="auto" w:fill="D9D9D9" w:themeFill="background1" w:themeFillShade="D9"/>
            <w:vAlign w:val="center"/>
          </w:tcPr>
          <w:p w14:paraId="128E7255" w14:textId="77777777" w:rsidR="003415D5" w:rsidRPr="004F3EBC" w:rsidRDefault="003415D5" w:rsidP="00553C38">
            <w:pPr>
              <w:jc w:val="center"/>
              <w:rPr>
                <w:b/>
                <w:color w:val="000000" w:themeColor="text1"/>
                <w:szCs w:val="22"/>
              </w:rPr>
            </w:pPr>
            <w:r w:rsidRPr="004F3EBC">
              <w:rPr>
                <w:b/>
                <w:color w:val="000000" w:themeColor="text1"/>
                <w:szCs w:val="22"/>
              </w:rPr>
              <w:t>Rédaction</w:t>
            </w:r>
          </w:p>
        </w:tc>
        <w:tc>
          <w:tcPr>
            <w:tcW w:w="3486" w:type="dxa"/>
            <w:shd w:val="clear" w:color="auto" w:fill="D9D9D9" w:themeFill="background1" w:themeFillShade="D9"/>
            <w:vAlign w:val="center"/>
          </w:tcPr>
          <w:p w14:paraId="7DC4EBA9" w14:textId="77777777" w:rsidR="003415D5" w:rsidRPr="004F3EBC" w:rsidRDefault="003415D5" w:rsidP="00553C38">
            <w:pPr>
              <w:jc w:val="center"/>
              <w:rPr>
                <w:b/>
                <w:color w:val="000000" w:themeColor="text1"/>
                <w:szCs w:val="22"/>
              </w:rPr>
            </w:pPr>
            <w:r w:rsidRPr="004F3EBC">
              <w:rPr>
                <w:b/>
                <w:color w:val="000000" w:themeColor="text1"/>
                <w:szCs w:val="22"/>
              </w:rPr>
              <w:t>Vérification</w:t>
            </w:r>
          </w:p>
        </w:tc>
        <w:tc>
          <w:tcPr>
            <w:tcW w:w="3486" w:type="dxa"/>
            <w:shd w:val="clear" w:color="auto" w:fill="D9D9D9" w:themeFill="background1" w:themeFillShade="D9"/>
            <w:vAlign w:val="center"/>
          </w:tcPr>
          <w:p w14:paraId="0691B73A" w14:textId="77777777" w:rsidR="003415D5" w:rsidRPr="004F3EBC" w:rsidRDefault="003415D5" w:rsidP="00553C38">
            <w:pPr>
              <w:jc w:val="center"/>
              <w:rPr>
                <w:b/>
                <w:color w:val="000000" w:themeColor="text1"/>
                <w:szCs w:val="22"/>
              </w:rPr>
            </w:pPr>
            <w:r w:rsidRPr="004F3EBC">
              <w:rPr>
                <w:b/>
                <w:color w:val="000000" w:themeColor="text1"/>
                <w:szCs w:val="22"/>
              </w:rPr>
              <w:t>Validation</w:t>
            </w:r>
          </w:p>
        </w:tc>
      </w:tr>
      <w:tr w:rsidR="003415D5" w:rsidRPr="004F3EBC" w14:paraId="21FC2D31" w14:textId="77777777" w:rsidTr="00235D85">
        <w:trPr>
          <w:trHeight w:val="850"/>
        </w:trPr>
        <w:tc>
          <w:tcPr>
            <w:tcW w:w="3485" w:type="dxa"/>
            <w:vAlign w:val="center"/>
          </w:tcPr>
          <w:p w14:paraId="65B87EB8" w14:textId="77777777" w:rsidR="00AB3FA7" w:rsidRPr="004F3EBC" w:rsidRDefault="00AB3FA7" w:rsidP="004B22AA">
            <w:pPr>
              <w:jc w:val="center"/>
              <w:rPr>
                <w:color w:val="000000" w:themeColor="text1"/>
                <w:szCs w:val="22"/>
              </w:rPr>
            </w:pPr>
            <w:r w:rsidRPr="004F3EBC">
              <w:rPr>
                <w:color w:val="000000" w:themeColor="text1"/>
                <w:szCs w:val="22"/>
              </w:rPr>
              <w:t>Nans PAULET</w:t>
            </w:r>
            <w:r w:rsidR="004B22AA" w:rsidRPr="004F3EBC">
              <w:rPr>
                <w:color w:val="000000" w:themeColor="text1"/>
                <w:szCs w:val="22"/>
              </w:rPr>
              <w:t xml:space="preserve"> </w:t>
            </w:r>
          </w:p>
          <w:p w14:paraId="71E23394" w14:textId="77777777" w:rsidR="007B6F98" w:rsidRPr="004F3EBC" w:rsidRDefault="004B22AA" w:rsidP="004B22AA">
            <w:pPr>
              <w:jc w:val="center"/>
              <w:rPr>
                <w:color w:val="000000" w:themeColor="text1"/>
                <w:szCs w:val="22"/>
              </w:rPr>
            </w:pPr>
            <w:r w:rsidRPr="004F3EBC">
              <w:rPr>
                <w:color w:val="000000" w:themeColor="text1"/>
                <w:szCs w:val="22"/>
              </w:rPr>
              <w:t>Cadre socio-éducatif</w:t>
            </w:r>
          </w:p>
        </w:tc>
        <w:tc>
          <w:tcPr>
            <w:tcW w:w="3486" w:type="dxa"/>
            <w:vAlign w:val="center"/>
          </w:tcPr>
          <w:p w14:paraId="0DE1B3B3" w14:textId="77777777" w:rsidR="003415D5" w:rsidRPr="004F3EBC" w:rsidRDefault="003421C6" w:rsidP="004B22AA">
            <w:pPr>
              <w:jc w:val="center"/>
              <w:rPr>
                <w:color w:val="000000" w:themeColor="text1"/>
                <w:szCs w:val="22"/>
              </w:rPr>
            </w:pPr>
            <w:r w:rsidRPr="004F3EBC">
              <w:rPr>
                <w:color w:val="000000" w:themeColor="text1"/>
                <w:szCs w:val="22"/>
              </w:rPr>
              <w:t>Dr Pierre-François GODET</w:t>
            </w:r>
          </w:p>
          <w:p w14:paraId="211F7A60" w14:textId="77777777" w:rsidR="003421C6" w:rsidRPr="004F3EBC" w:rsidRDefault="003421C6" w:rsidP="004B22AA">
            <w:pPr>
              <w:jc w:val="center"/>
              <w:rPr>
                <w:color w:val="000000" w:themeColor="text1"/>
                <w:szCs w:val="22"/>
              </w:rPr>
            </w:pPr>
            <w:r w:rsidRPr="004F3EBC">
              <w:rPr>
                <w:color w:val="000000" w:themeColor="text1"/>
                <w:szCs w:val="22"/>
              </w:rPr>
              <w:t>Chef de pôle</w:t>
            </w:r>
          </w:p>
          <w:p w14:paraId="3F26DEC4" w14:textId="77777777" w:rsidR="00676BDD" w:rsidRPr="004F3EBC" w:rsidRDefault="00676BDD" w:rsidP="004B22AA">
            <w:pPr>
              <w:jc w:val="center"/>
              <w:rPr>
                <w:color w:val="000000" w:themeColor="text1"/>
                <w:szCs w:val="22"/>
              </w:rPr>
            </w:pPr>
            <w:r w:rsidRPr="004F3EBC">
              <w:rPr>
                <w:color w:val="000000" w:themeColor="text1"/>
                <w:szCs w:val="22"/>
              </w:rPr>
              <w:t>Pr Frédéric HAESEBAERT</w:t>
            </w:r>
          </w:p>
          <w:p w14:paraId="26B781F7" w14:textId="3D70267A" w:rsidR="00676BDD" w:rsidRPr="004F3EBC" w:rsidRDefault="00676BDD" w:rsidP="004B22AA">
            <w:pPr>
              <w:jc w:val="center"/>
              <w:rPr>
                <w:color w:val="000000" w:themeColor="text1"/>
                <w:szCs w:val="22"/>
              </w:rPr>
            </w:pPr>
            <w:r w:rsidRPr="004F3EBC">
              <w:rPr>
                <w:color w:val="000000" w:themeColor="text1"/>
                <w:szCs w:val="22"/>
              </w:rPr>
              <w:t>Chef de service</w:t>
            </w:r>
          </w:p>
        </w:tc>
        <w:tc>
          <w:tcPr>
            <w:tcW w:w="3486" w:type="dxa"/>
            <w:vAlign w:val="center"/>
          </w:tcPr>
          <w:p w14:paraId="6901B373" w14:textId="77777777" w:rsidR="004B22AA" w:rsidRPr="004F3EBC" w:rsidRDefault="004B22AA" w:rsidP="004B22AA">
            <w:pPr>
              <w:jc w:val="center"/>
              <w:rPr>
                <w:color w:val="000000" w:themeColor="text1"/>
                <w:szCs w:val="22"/>
              </w:rPr>
            </w:pPr>
            <w:r w:rsidRPr="004F3EBC">
              <w:rPr>
                <w:color w:val="000000" w:themeColor="text1"/>
                <w:szCs w:val="22"/>
              </w:rPr>
              <w:t>C. THEBAULT-JEAN</w:t>
            </w:r>
          </w:p>
          <w:p w14:paraId="014E3100" w14:textId="77777777" w:rsidR="004B22AA" w:rsidRPr="004F3EBC" w:rsidRDefault="004B22AA" w:rsidP="004B22AA">
            <w:pPr>
              <w:jc w:val="center"/>
              <w:rPr>
                <w:color w:val="000000" w:themeColor="text1"/>
                <w:szCs w:val="22"/>
              </w:rPr>
            </w:pPr>
            <w:r w:rsidRPr="004F3EBC">
              <w:rPr>
                <w:color w:val="000000" w:themeColor="text1"/>
                <w:szCs w:val="22"/>
              </w:rPr>
              <w:t>Directrice service social</w:t>
            </w:r>
          </w:p>
          <w:p w14:paraId="2FBA87E5" w14:textId="77777777" w:rsidR="003415D5" w:rsidRPr="004F3EBC" w:rsidRDefault="003415D5" w:rsidP="007B6F98">
            <w:pPr>
              <w:jc w:val="center"/>
              <w:rPr>
                <w:color w:val="000000" w:themeColor="text1"/>
                <w:szCs w:val="22"/>
              </w:rPr>
            </w:pPr>
          </w:p>
        </w:tc>
      </w:tr>
    </w:tbl>
    <w:p w14:paraId="625E7D57" w14:textId="77777777" w:rsidR="003415D5" w:rsidRPr="004F3EBC" w:rsidRDefault="003415D5" w:rsidP="0020341A">
      <w:pPr>
        <w:rPr>
          <w:color w:val="000000" w:themeColor="text1"/>
          <w:sz w:val="10"/>
          <w:szCs w:val="10"/>
        </w:rPr>
      </w:pPr>
    </w:p>
    <w:sectPr w:rsidR="003415D5" w:rsidRPr="004F3EBC"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38407" w14:textId="77777777" w:rsidR="00D01D51" w:rsidRDefault="00D01D51">
      <w:r>
        <w:separator/>
      </w:r>
    </w:p>
  </w:endnote>
  <w:endnote w:type="continuationSeparator" w:id="0">
    <w:p w14:paraId="4B026CCF" w14:textId="77777777" w:rsidR="00D01D51" w:rsidRDefault="00D0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6D091" w14:textId="1C13F772"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4F3EBC">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4F3EBC">
      <w:rPr>
        <w:rStyle w:val="Numrodepage"/>
        <w:rFonts w:ascii="Calibri" w:hAnsi="Calibri"/>
        <w:noProof/>
      </w:rPr>
      <w:t>5</w:t>
    </w:r>
    <w:r w:rsidRPr="006072D7">
      <w:rPr>
        <w:rStyle w:val="Numrodepage"/>
        <w:rFonts w:ascii="Calibri" w:hAnsi="Calibri"/>
      </w:rPr>
      <w:fldChar w:fldCharType="end"/>
    </w:r>
  </w:p>
  <w:p w14:paraId="6C6C2543"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0BDE6C56"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BCED7" w14:textId="77777777" w:rsidR="00D01D51" w:rsidRDefault="00D01D51">
      <w:r>
        <w:separator/>
      </w:r>
    </w:p>
  </w:footnote>
  <w:footnote w:type="continuationSeparator" w:id="0">
    <w:p w14:paraId="0FA90D1E" w14:textId="77777777" w:rsidR="00D01D51" w:rsidRDefault="00D01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594877BE" w14:textId="77777777" w:rsidTr="00CA1A46">
      <w:trPr>
        <w:cantSplit/>
        <w:trHeight w:val="685"/>
      </w:trPr>
      <w:tc>
        <w:tcPr>
          <w:tcW w:w="2694" w:type="dxa"/>
          <w:vMerge w:val="restart"/>
          <w:tcBorders>
            <w:right w:val="single" w:sz="4" w:space="0" w:color="auto"/>
          </w:tcBorders>
          <w:vAlign w:val="center"/>
        </w:tcPr>
        <w:p w14:paraId="4CBE7A4D" w14:textId="77777777" w:rsidR="00EA56F4" w:rsidRDefault="00CA1A46" w:rsidP="00D46384">
          <w:pPr>
            <w:pStyle w:val="En-tte"/>
            <w:rPr>
              <w:rFonts w:ascii="Arial" w:hAnsi="Arial"/>
              <w:sz w:val="16"/>
            </w:rPr>
          </w:pPr>
          <w:r>
            <w:rPr>
              <w:noProof/>
            </w:rPr>
            <w:drawing>
              <wp:inline distT="0" distB="0" distL="0" distR="0" wp14:anchorId="1C17A428" wp14:editId="52015045">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4266BDAE" w14:textId="77777777" w:rsidR="00CD6B0C" w:rsidRDefault="004B22AA" w:rsidP="00CD6B0C">
          <w:pPr>
            <w:pStyle w:val="En-tte"/>
            <w:jc w:val="center"/>
            <w:rPr>
              <w:b/>
              <w:sz w:val="28"/>
              <w:szCs w:val="30"/>
            </w:rPr>
          </w:pPr>
          <w:r>
            <w:rPr>
              <w:b/>
              <w:sz w:val="28"/>
              <w:szCs w:val="30"/>
            </w:rPr>
            <w:t>ASSISTANT DE SERVICE SOCIAL</w:t>
          </w:r>
          <w:r w:rsidR="00CD6B0C">
            <w:rPr>
              <w:b/>
              <w:sz w:val="28"/>
              <w:szCs w:val="30"/>
            </w:rPr>
            <w:t xml:space="preserve"> (H/F)</w:t>
          </w:r>
        </w:p>
        <w:p w14:paraId="7A8790A7" w14:textId="77777777" w:rsidR="00CD6B0C" w:rsidRPr="00CD6B0C" w:rsidRDefault="00CD6B0C" w:rsidP="00CD6B0C">
          <w:pPr>
            <w:pStyle w:val="En-tte"/>
            <w:jc w:val="center"/>
            <w:rPr>
              <w:b/>
              <w:sz w:val="28"/>
              <w:szCs w:val="30"/>
            </w:rPr>
          </w:pPr>
          <w:r>
            <w:rPr>
              <w:b/>
              <w:sz w:val="28"/>
              <w:szCs w:val="30"/>
            </w:rPr>
            <w:t>PREMIERS EPISODES PSYCHOTIQUES - PEPS</w:t>
          </w:r>
        </w:p>
      </w:tc>
      <w:tc>
        <w:tcPr>
          <w:tcW w:w="216" w:type="dxa"/>
          <w:tcBorders>
            <w:left w:val="single" w:sz="4" w:space="0" w:color="auto"/>
            <w:right w:val="single" w:sz="4" w:space="0" w:color="auto"/>
          </w:tcBorders>
          <w:vAlign w:val="center"/>
        </w:tcPr>
        <w:p w14:paraId="3DC54BB5"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54F62DF4" w14:textId="77777777" w:rsidR="00EA56F4" w:rsidRDefault="00CD6B0C">
          <w:pPr>
            <w:pStyle w:val="En-tte"/>
            <w:jc w:val="center"/>
            <w:rPr>
              <w:rFonts w:ascii="Calibri" w:hAnsi="Calibri"/>
              <w:sz w:val="24"/>
            </w:rPr>
          </w:pPr>
          <w:r>
            <w:rPr>
              <w:rFonts w:ascii="Calibri" w:hAnsi="Calibri"/>
              <w:sz w:val="24"/>
            </w:rPr>
            <w:t>PRP-GRH-XXXX</w:t>
          </w:r>
        </w:p>
        <w:p w14:paraId="034DC342" w14:textId="77777777" w:rsidR="003421C6" w:rsidRPr="006072D7" w:rsidRDefault="003421C6">
          <w:pPr>
            <w:pStyle w:val="En-tte"/>
            <w:jc w:val="center"/>
            <w:rPr>
              <w:rFonts w:ascii="Calibri" w:hAnsi="Calibri"/>
              <w:sz w:val="24"/>
            </w:rPr>
          </w:pPr>
          <w:r>
            <w:rPr>
              <w:rFonts w:ascii="Calibri" w:hAnsi="Calibri"/>
              <w:sz w:val="24"/>
            </w:rPr>
            <w:t>Version 01</w:t>
          </w:r>
        </w:p>
      </w:tc>
    </w:tr>
    <w:tr w:rsidR="00EA56F4" w14:paraId="0F1DD4E7" w14:textId="77777777" w:rsidTr="00CA1A46">
      <w:trPr>
        <w:cantSplit/>
        <w:trHeight w:val="685"/>
      </w:trPr>
      <w:tc>
        <w:tcPr>
          <w:tcW w:w="2694" w:type="dxa"/>
          <w:vMerge/>
          <w:tcBorders>
            <w:right w:val="single" w:sz="4" w:space="0" w:color="auto"/>
          </w:tcBorders>
        </w:tcPr>
        <w:p w14:paraId="4C2699C7"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7FE64B65"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40E7554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05C075AB" w14:textId="77777777" w:rsidR="00CD6B0C" w:rsidRPr="006072D7" w:rsidRDefault="00EA56F4" w:rsidP="00CD6B0C">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436EDCEA" w14:textId="77777777" w:rsidR="00EA56F4" w:rsidRPr="006072D7" w:rsidRDefault="00CD6B0C">
          <w:pPr>
            <w:pStyle w:val="En-tte"/>
            <w:jc w:val="center"/>
            <w:rPr>
              <w:rFonts w:ascii="Calibri" w:hAnsi="Calibri"/>
              <w:sz w:val="24"/>
            </w:rPr>
          </w:pPr>
          <w:r>
            <w:rPr>
              <w:rFonts w:ascii="Calibri" w:hAnsi="Calibri"/>
              <w:sz w:val="24"/>
            </w:rPr>
            <w:t>01/11/2024</w:t>
          </w:r>
        </w:p>
      </w:tc>
    </w:tr>
  </w:tbl>
  <w:p w14:paraId="067D57DF"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6175249"/>
    <w:multiLevelType w:val="multilevel"/>
    <w:tmpl w:val="21F28CEE"/>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E4ED1"/>
    <w:multiLevelType w:val="hybridMultilevel"/>
    <w:tmpl w:val="C8BC8CD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C87FA1"/>
    <w:multiLevelType w:val="hybridMultilevel"/>
    <w:tmpl w:val="D9F09002"/>
    <w:lvl w:ilvl="0" w:tplc="64D495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422A9F"/>
    <w:multiLevelType w:val="hybridMultilevel"/>
    <w:tmpl w:val="85163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D73587"/>
    <w:multiLevelType w:val="multilevel"/>
    <w:tmpl w:val="8A347696"/>
    <w:lvl w:ilvl="0">
      <w:start w:val="1"/>
      <w:numFmt w:val="bullet"/>
      <w:lvlText w:val=""/>
      <w:lvlJc w:val="left"/>
      <w:pPr>
        <w:tabs>
          <w:tab w:val="num" w:pos="1776"/>
        </w:tabs>
        <w:ind w:left="1776" w:hanging="360"/>
      </w:pPr>
      <w:rPr>
        <w:rFonts w:ascii="Symbol" w:hAnsi="Symbol" w:hint="default"/>
        <w:sz w:val="24"/>
        <w:szCs w:val="24"/>
      </w:rPr>
    </w:lvl>
    <w:lvl w:ilvl="1">
      <w:start w:val="1"/>
      <w:numFmt w:val="decimal"/>
      <w:lvlText w:val="%1.%2."/>
      <w:lvlJc w:val="left"/>
      <w:pPr>
        <w:tabs>
          <w:tab w:val="num" w:pos="3216"/>
        </w:tabs>
        <w:ind w:left="3216" w:hanging="720"/>
      </w:pPr>
      <w:rPr>
        <w:rFonts w:hint="default"/>
      </w:rPr>
    </w:lvl>
    <w:lvl w:ilvl="2">
      <w:start w:val="1"/>
      <w:numFmt w:val="decimal"/>
      <w:lvlText w:val="%1.%2.%3."/>
      <w:lvlJc w:val="left"/>
      <w:pPr>
        <w:tabs>
          <w:tab w:val="num" w:pos="4296"/>
        </w:tabs>
        <w:ind w:left="4296" w:hanging="720"/>
      </w:pPr>
      <w:rPr>
        <w:rFonts w:hint="default"/>
      </w:rPr>
    </w:lvl>
    <w:lvl w:ilvl="3">
      <w:start w:val="1"/>
      <w:numFmt w:val="decimal"/>
      <w:lvlText w:val="%1.%2.%3.%4."/>
      <w:lvlJc w:val="left"/>
      <w:pPr>
        <w:tabs>
          <w:tab w:val="num" w:pos="5736"/>
        </w:tabs>
        <w:ind w:left="5736" w:hanging="1080"/>
      </w:pPr>
      <w:rPr>
        <w:rFonts w:hint="default"/>
      </w:rPr>
    </w:lvl>
    <w:lvl w:ilvl="4">
      <w:start w:val="1"/>
      <w:numFmt w:val="decimal"/>
      <w:lvlText w:val="%1.%2.%3.%4.%5."/>
      <w:lvlJc w:val="left"/>
      <w:pPr>
        <w:tabs>
          <w:tab w:val="num" w:pos="6816"/>
        </w:tabs>
        <w:ind w:left="6816" w:hanging="1080"/>
      </w:pPr>
      <w:rPr>
        <w:rFonts w:hint="default"/>
      </w:rPr>
    </w:lvl>
    <w:lvl w:ilvl="5">
      <w:start w:val="1"/>
      <w:numFmt w:val="decimal"/>
      <w:lvlText w:val="%1.%2.%3.%4.%5.%6."/>
      <w:lvlJc w:val="left"/>
      <w:pPr>
        <w:tabs>
          <w:tab w:val="num" w:pos="8256"/>
        </w:tabs>
        <w:ind w:left="8256" w:hanging="1440"/>
      </w:pPr>
      <w:rPr>
        <w:rFonts w:hint="default"/>
      </w:rPr>
    </w:lvl>
    <w:lvl w:ilvl="6">
      <w:start w:val="1"/>
      <w:numFmt w:val="decimal"/>
      <w:lvlText w:val="%1.%2.%3.%4.%5.%6.%7."/>
      <w:lvlJc w:val="left"/>
      <w:pPr>
        <w:tabs>
          <w:tab w:val="num" w:pos="9336"/>
        </w:tabs>
        <w:ind w:left="9336" w:hanging="1440"/>
      </w:pPr>
      <w:rPr>
        <w:rFonts w:hint="default"/>
      </w:rPr>
    </w:lvl>
    <w:lvl w:ilvl="7">
      <w:start w:val="1"/>
      <w:numFmt w:val="decimal"/>
      <w:lvlText w:val="%1.%2.%3.%4.%5.%6.%7.%8."/>
      <w:lvlJc w:val="left"/>
      <w:pPr>
        <w:tabs>
          <w:tab w:val="num" w:pos="10776"/>
        </w:tabs>
        <w:ind w:left="10776" w:hanging="1800"/>
      </w:pPr>
      <w:rPr>
        <w:rFonts w:hint="default"/>
      </w:rPr>
    </w:lvl>
    <w:lvl w:ilvl="8">
      <w:start w:val="1"/>
      <w:numFmt w:val="decimal"/>
      <w:lvlText w:val="%1.%2.%3.%4.%5.%6.%7.%8.%9."/>
      <w:lvlJc w:val="left"/>
      <w:pPr>
        <w:tabs>
          <w:tab w:val="num" w:pos="12216"/>
        </w:tabs>
        <w:ind w:left="12216" w:hanging="2160"/>
      </w:pPr>
      <w:rPr>
        <w:rFonts w:hint="default"/>
      </w:rPr>
    </w:lvl>
  </w:abstractNum>
  <w:abstractNum w:abstractNumId="8" w15:restartNumberingAfterBreak="0">
    <w:nsid w:val="184F4DE1"/>
    <w:multiLevelType w:val="hybridMultilevel"/>
    <w:tmpl w:val="F29E51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632C18"/>
    <w:multiLevelType w:val="multilevel"/>
    <w:tmpl w:val="7744E2AA"/>
    <w:lvl w:ilvl="0">
      <w:start w:val="1"/>
      <w:numFmt w:val="decimal"/>
      <w:lvlText w:val="%1."/>
      <w:lvlJc w:val="left"/>
      <w:pPr>
        <w:tabs>
          <w:tab w:val="num" w:pos="405"/>
        </w:tabs>
        <w:ind w:left="405" w:hanging="405"/>
      </w:pPr>
      <w:rPr>
        <w:rFonts w:hint="default"/>
        <w:b/>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3E190505"/>
    <w:multiLevelType w:val="hybridMultilevel"/>
    <w:tmpl w:val="6B2AB4E4"/>
    <w:lvl w:ilvl="0" w:tplc="0C0C9EC6">
      <w:numFmt w:val="bullet"/>
      <w:lvlText w:val="-"/>
      <w:lvlJc w:val="left"/>
      <w:pPr>
        <w:tabs>
          <w:tab w:val="num" w:pos="1068"/>
        </w:tabs>
        <w:ind w:left="1068" w:hanging="360"/>
      </w:pPr>
      <w:rPr>
        <w:rFonts w:ascii="Comic Sans MS" w:eastAsia="Times New Roman" w:hAnsi="Comic Sans MS"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E91B75"/>
    <w:multiLevelType w:val="hybridMultilevel"/>
    <w:tmpl w:val="0592EEB2"/>
    <w:lvl w:ilvl="0" w:tplc="1504B744">
      <w:start w:val="1"/>
      <w:numFmt w:val="bullet"/>
      <w:pStyle w:val="StyleTitre5Calibri12ptSoulignemen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61D628B4"/>
    <w:multiLevelType w:val="hybridMultilevel"/>
    <w:tmpl w:val="91502A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E83776"/>
    <w:multiLevelType w:val="hybridMultilevel"/>
    <w:tmpl w:val="EEBAFFB6"/>
    <w:lvl w:ilvl="0" w:tplc="0C0C9EC6">
      <w:numFmt w:val="bullet"/>
      <w:lvlText w:val="-"/>
      <w:lvlJc w:val="left"/>
      <w:pPr>
        <w:tabs>
          <w:tab w:val="num" w:pos="1068"/>
        </w:tabs>
        <w:ind w:left="1068" w:hanging="360"/>
      </w:pPr>
      <w:rPr>
        <w:rFonts w:ascii="Comic Sans MS" w:eastAsia="Times New Roman" w:hAnsi="Comic Sans MS" w:cs="Times New Roman" w:hint="default"/>
        <w:color w:val="auto"/>
        <w:sz w:val="20"/>
      </w:rPr>
    </w:lvl>
    <w:lvl w:ilvl="1" w:tplc="0C0C9EC6">
      <w:numFmt w:val="bullet"/>
      <w:lvlText w:val="-"/>
      <w:lvlJc w:val="left"/>
      <w:pPr>
        <w:tabs>
          <w:tab w:val="num" w:pos="1440"/>
        </w:tabs>
        <w:ind w:left="1440" w:hanging="360"/>
      </w:pPr>
      <w:rPr>
        <w:rFonts w:ascii="Comic Sans MS" w:eastAsia="Times New Roman" w:hAnsi="Comic Sans MS" w:cs="Times New Roman" w:hint="default"/>
        <w:color w:val="auto"/>
        <w:sz w:val="20"/>
      </w:rPr>
    </w:lvl>
    <w:lvl w:ilvl="2" w:tplc="740666C4">
      <w:start w:val="4"/>
      <w:numFmt w:val="decimal"/>
      <w:lvlText w:val="%3."/>
      <w:lvlJc w:val="left"/>
      <w:pPr>
        <w:tabs>
          <w:tab w:val="num" w:pos="2340"/>
        </w:tabs>
        <w:ind w:left="2340" w:hanging="360"/>
      </w:pPr>
      <w:rPr>
        <w:rFonts w:hint="default"/>
        <w:color w:val="auto"/>
        <w:sz w:val="20"/>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C9A2E56"/>
    <w:multiLevelType w:val="hybridMultilevel"/>
    <w:tmpl w:val="B7A47EC2"/>
    <w:lvl w:ilvl="0" w:tplc="92E4AAA2">
      <w:start w:val="9"/>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D46E4F"/>
    <w:multiLevelType w:val="hybridMultilevel"/>
    <w:tmpl w:val="250A73E6"/>
    <w:lvl w:ilvl="0" w:tplc="63D2FEF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7ACB1EF0"/>
    <w:multiLevelType w:val="hybridMultilevel"/>
    <w:tmpl w:val="9D626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8"/>
  </w:num>
  <w:num w:numId="4">
    <w:abstractNumId w:val="4"/>
  </w:num>
  <w:num w:numId="5">
    <w:abstractNumId w:val="12"/>
  </w:num>
  <w:num w:numId="6">
    <w:abstractNumId w:val="5"/>
  </w:num>
  <w:num w:numId="7">
    <w:abstractNumId w:val="2"/>
  </w:num>
  <w:num w:numId="8">
    <w:abstractNumId w:val="7"/>
  </w:num>
  <w:num w:numId="9">
    <w:abstractNumId w:val="8"/>
  </w:num>
  <w:num w:numId="10">
    <w:abstractNumId w:val="16"/>
  </w:num>
  <w:num w:numId="11">
    <w:abstractNumId w:val="10"/>
  </w:num>
  <w:num w:numId="12">
    <w:abstractNumId w:val="11"/>
  </w:num>
  <w:num w:numId="13">
    <w:abstractNumId w:val="14"/>
  </w:num>
  <w:num w:numId="14">
    <w:abstractNumId w:val="15"/>
  </w:num>
  <w:num w:numId="15">
    <w:abstractNumId w:val="17"/>
  </w:num>
  <w:num w:numId="16">
    <w:abstractNumId w:val="6"/>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42798"/>
    <w:rsid w:val="00043FA4"/>
    <w:rsid w:val="000570E1"/>
    <w:rsid w:val="0006300C"/>
    <w:rsid w:val="00072353"/>
    <w:rsid w:val="00090AF5"/>
    <w:rsid w:val="000C759A"/>
    <w:rsid w:val="000F2A27"/>
    <w:rsid w:val="00114296"/>
    <w:rsid w:val="00122101"/>
    <w:rsid w:val="00181810"/>
    <w:rsid w:val="001B7CC4"/>
    <w:rsid w:val="001F5DDE"/>
    <w:rsid w:val="0020341A"/>
    <w:rsid w:val="002141B0"/>
    <w:rsid w:val="002243AD"/>
    <w:rsid w:val="00235D85"/>
    <w:rsid w:val="002713C7"/>
    <w:rsid w:val="002811AA"/>
    <w:rsid w:val="00283A29"/>
    <w:rsid w:val="00285D3E"/>
    <w:rsid w:val="002A2F7D"/>
    <w:rsid w:val="002E2981"/>
    <w:rsid w:val="002E30E2"/>
    <w:rsid w:val="002E7D96"/>
    <w:rsid w:val="00323613"/>
    <w:rsid w:val="003415D5"/>
    <w:rsid w:val="003421C6"/>
    <w:rsid w:val="00362D4E"/>
    <w:rsid w:val="003A3380"/>
    <w:rsid w:val="00402136"/>
    <w:rsid w:val="00446D1E"/>
    <w:rsid w:val="00493340"/>
    <w:rsid w:val="004B22AA"/>
    <w:rsid w:val="004F3EBC"/>
    <w:rsid w:val="00515D5F"/>
    <w:rsid w:val="00534AEC"/>
    <w:rsid w:val="005556F3"/>
    <w:rsid w:val="00561A92"/>
    <w:rsid w:val="00580FBE"/>
    <w:rsid w:val="00592803"/>
    <w:rsid w:val="006072D7"/>
    <w:rsid w:val="00630868"/>
    <w:rsid w:val="00661D93"/>
    <w:rsid w:val="00676BDD"/>
    <w:rsid w:val="007B1403"/>
    <w:rsid w:val="007B6F98"/>
    <w:rsid w:val="007C49FE"/>
    <w:rsid w:val="007F4497"/>
    <w:rsid w:val="0084144B"/>
    <w:rsid w:val="0086681D"/>
    <w:rsid w:val="008D2907"/>
    <w:rsid w:val="008D3C77"/>
    <w:rsid w:val="00961400"/>
    <w:rsid w:val="0097330A"/>
    <w:rsid w:val="00995DF7"/>
    <w:rsid w:val="0099721F"/>
    <w:rsid w:val="009B7EE6"/>
    <w:rsid w:val="009C29F8"/>
    <w:rsid w:val="009E7C9A"/>
    <w:rsid w:val="009F0547"/>
    <w:rsid w:val="009F2014"/>
    <w:rsid w:val="00A70475"/>
    <w:rsid w:val="00AB3FA7"/>
    <w:rsid w:val="00AB5FAE"/>
    <w:rsid w:val="00AF57C7"/>
    <w:rsid w:val="00B8236E"/>
    <w:rsid w:val="00BB6528"/>
    <w:rsid w:val="00BC48C6"/>
    <w:rsid w:val="00BF1142"/>
    <w:rsid w:val="00BF2D14"/>
    <w:rsid w:val="00BF5598"/>
    <w:rsid w:val="00C53982"/>
    <w:rsid w:val="00CA1A46"/>
    <w:rsid w:val="00CD6B0C"/>
    <w:rsid w:val="00D01D51"/>
    <w:rsid w:val="00D22B6F"/>
    <w:rsid w:val="00D2688D"/>
    <w:rsid w:val="00D4600E"/>
    <w:rsid w:val="00D46049"/>
    <w:rsid w:val="00D46384"/>
    <w:rsid w:val="00D90B31"/>
    <w:rsid w:val="00DA4324"/>
    <w:rsid w:val="00DE05E6"/>
    <w:rsid w:val="00E11323"/>
    <w:rsid w:val="00E11E7A"/>
    <w:rsid w:val="00E23FCB"/>
    <w:rsid w:val="00E32B3C"/>
    <w:rsid w:val="00E539A8"/>
    <w:rsid w:val="00E87E59"/>
    <w:rsid w:val="00EA56F4"/>
    <w:rsid w:val="00EB7557"/>
    <w:rsid w:val="00ED0C36"/>
    <w:rsid w:val="00EE325B"/>
    <w:rsid w:val="00EE5D2D"/>
    <w:rsid w:val="00F51019"/>
    <w:rsid w:val="00F535FA"/>
    <w:rsid w:val="00F62688"/>
    <w:rsid w:val="00F65BC8"/>
    <w:rsid w:val="00F91AB4"/>
    <w:rsid w:val="00FA78A2"/>
    <w:rsid w:val="00FD2C69"/>
    <w:rsid w:val="00FF17C0"/>
    <w:rsid w:val="00FF67D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0A976"/>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paragraph" w:styleId="Titre5">
    <w:name w:val="heading 5"/>
    <w:basedOn w:val="Normal"/>
    <w:next w:val="Normal"/>
    <w:link w:val="Titre5Car"/>
    <w:semiHidden/>
    <w:unhideWhenUsed/>
    <w:qFormat/>
    <w:rsid w:val="00EE325B"/>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 w:type="paragraph" w:styleId="Corpsdetexte">
    <w:name w:val="Body Text"/>
    <w:basedOn w:val="Normal"/>
    <w:link w:val="CorpsdetexteCar"/>
    <w:rsid w:val="00EE325B"/>
    <w:pPr>
      <w:spacing w:after="120"/>
      <w:jc w:val="left"/>
    </w:pPr>
    <w:rPr>
      <w:rFonts w:ascii="Times New Roman" w:hAnsi="Times New Roman"/>
      <w:sz w:val="24"/>
    </w:rPr>
  </w:style>
  <w:style w:type="character" w:customStyle="1" w:styleId="CorpsdetexteCar">
    <w:name w:val="Corps de texte Car"/>
    <w:basedOn w:val="Policepardfaut"/>
    <w:link w:val="Corpsdetexte"/>
    <w:rsid w:val="00EE325B"/>
    <w:rPr>
      <w:sz w:val="24"/>
      <w:szCs w:val="24"/>
    </w:rPr>
  </w:style>
  <w:style w:type="paragraph" w:customStyle="1" w:styleId="StyleTitre5Calibri12ptSoulignement">
    <w:name w:val="Style Titre 5 + Calibri 12 pt Soulignement"/>
    <w:basedOn w:val="Titre5"/>
    <w:rsid w:val="00EE325B"/>
    <w:pPr>
      <w:keepNext w:val="0"/>
      <w:keepLines w:val="0"/>
      <w:numPr>
        <w:numId w:val="5"/>
      </w:numPr>
      <w:tabs>
        <w:tab w:val="clear" w:pos="1800"/>
        <w:tab w:val="num" w:pos="360"/>
        <w:tab w:val="num" w:pos="720"/>
      </w:tabs>
      <w:spacing w:before="240" w:after="60"/>
      <w:ind w:left="720" w:firstLine="0"/>
      <w:jc w:val="left"/>
    </w:pPr>
    <w:rPr>
      <w:rFonts w:ascii="Calibri" w:eastAsia="Times New Roman" w:hAnsi="Calibri" w:cs="Times New Roman"/>
      <w:b/>
      <w:bCs/>
      <w:i/>
      <w:iCs/>
      <w:color w:val="auto"/>
      <w:sz w:val="24"/>
      <w:szCs w:val="26"/>
      <w:u w:val="single"/>
    </w:rPr>
  </w:style>
  <w:style w:type="character" w:customStyle="1" w:styleId="Titre5Car">
    <w:name w:val="Titre 5 Car"/>
    <w:basedOn w:val="Policepardfaut"/>
    <w:link w:val="Titre5"/>
    <w:semiHidden/>
    <w:rsid w:val="00EE325B"/>
    <w:rPr>
      <w:rFonts w:asciiTheme="majorHAnsi" w:eastAsiaTheme="majorEastAsia" w:hAnsiTheme="majorHAnsi" w:cstheme="majorBidi"/>
      <w:color w:val="365F91" w:themeColor="accent1" w:themeShade="BF"/>
      <w:sz w:val="22"/>
      <w:szCs w:val="24"/>
    </w:rPr>
  </w:style>
  <w:style w:type="paragraph" w:styleId="Rvision">
    <w:name w:val="Revision"/>
    <w:hidden/>
    <w:uiPriority w:val="99"/>
    <w:semiHidden/>
    <w:rsid w:val="00FA78A2"/>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F2F9-C19E-4FB1-80B7-B337F239B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1546</Words>
  <Characters>8963</Characters>
  <Application>Microsoft Office Word</Application>
  <DocSecurity>4</DocSecurity>
  <Lines>74</Lines>
  <Paragraphs>20</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2</cp:revision>
  <cp:lastPrinted>2023-12-28T13:31:00Z</cp:lastPrinted>
  <dcterms:created xsi:type="dcterms:W3CDTF">2024-10-17T08:11:00Z</dcterms:created>
  <dcterms:modified xsi:type="dcterms:W3CDTF">2024-10-17T08:11:00Z</dcterms:modified>
</cp:coreProperties>
</file>