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3613D"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463CF92B" w14:textId="77777777" w:rsidTr="0099721F">
        <w:trPr>
          <w:trHeight w:val="510"/>
        </w:trPr>
        <w:tc>
          <w:tcPr>
            <w:tcW w:w="2263" w:type="dxa"/>
            <w:shd w:val="clear" w:color="auto" w:fill="A6A6A6" w:themeFill="background1" w:themeFillShade="A6"/>
            <w:vAlign w:val="center"/>
          </w:tcPr>
          <w:p w14:paraId="03864904" w14:textId="77777777" w:rsidR="0099721F" w:rsidRPr="0099721F" w:rsidRDefault="0099721F" w:rsidP="0099721F">
            <w:pPr>
              <w:jc w:val="center"/>
              <w:rPr>
                <w:b/>
              </w:rPr>
            </w:pPr>
            <w:r w:rsidRPr="0099721F">
              <w:rPr>
                <w:b/>
              </w:rPr>
              <w:t>Grade</w:t>
            </w:r>
          </w:p>
        </w:tc>
        <w:tc>
          <w:tcPr>
            <w:tcW w:w="8194" w:type="dxa"/>
            <w:vAlign w:val="center"/>
          </w:tcPr>
          <w:p w14:paraId="51ABC8A3" w14:textId="77777777" w:rsidR="0099721F" w:rsidRDefault="00C048F1" w:rsidP="0099721F">
            <w:pPr>
              <w:jc w:val="center"/>
            </w:pPr>
            <w:r>
              <w:t>Assistant socio-éducatif</w:t>
            </w:r>
          </w:p>
        </w:tc>
      </w:tr>
      <w:tr w:rsidR="0099721F" w14:paraId="3DE9223F" w14:textId="77777777" w:rsidTr="0099721F">
        <w:trPr>
          <w:trHeight w:val="510"/>
        </w:trPr>
        <w:tc>
          <w:tcPr>
            <w:tcW w:w="2263" w:type="dxa"/>
            <w:shd w:val="clear" w:color="auto" w:fill="A6A6A6" w:themeFill="background1" w:themeFillShade="A6"/>
            <w:vAlign w:val="center"/>
          </w:tcPr>
          <w:p w14:paraId="2C2FCC4D" w14:textId="77777777" w:rsidR="0099721F" w:rsidRPr="0099721F" w:rsidRDefault="0099721F" w:rsidP="0099721F">
            <w:pPr>
              <w:jc w:val="center"/>
              <w:rPr>
                <w:b/>
              </w:rPr>
            </w:pPr>
            <w:r w:rsidRPr="0099721F">
              <w:rPr>
                <w:b/>
              </w:rPr>
              <w:t>Emploi</w:t>
            </w:r>
          </w:p>
        </w:tc>
        <w:tc>
          <w:tcPr>
            <w:tcW w:w="8194" w:type="dxa"/>
            <w:vAlign w:val="center"/>
          </w:tcPr>
          <w:p w14:paraId="40BD6C1B" w14:textId="77777777" w:rsidR="0099721F" w:rsidRDefault="00C048F1" w:rsidP="0099721F">
            <w:pPr>
              <w:jc w:val="center"/>
            </w:pPr>
            <w:r>
              <w:t>Assistant socio-éducatif</w:t>
            </w:r>
          </w:p>
        </w:tc>
      </w:tr>
      <w:tr w:rsidR="0099721F" w14:paraId="4C391577" w14:textId="77777777" w:rsidTr="0099721F">
        <w:trPr>
          <w:trHeight w:val="510"/>
        </w:trPr>
        <w:tc>
          <w:tcPr>
            <w:tcW w:w="2263" w:type="dxa"/>
            <w:shd w:val="clear" w:color="auto" w:fill="A6A6A6" w:themeFill="background1" w:themeFillShade="A6"/>
            <w:vAlign w:val="center"/>
          </w:tcPr>
          <w:p w14:paraId="33D3ADF1" w14:textId="77777777" w:rsidR="0099721F" w:rsidRPr="0099721F" w:rsidRDefault="0099721F" w:rsidP="0099721F">
            <w:pPr>
              <w:jc w:val="center"/>
              <w:rPr>
                <w:b/>
              </w:rPr>
            </w:pPr>
            <w:r w:rsidRPr="0099721F">
              <w:rPr>
                <w:b/>
              </w:rPr>
              <w:t>Métier</w:t>
            </w:r>
          </w:p>
        </w:tc>
        <w:tc>
          <w:tcPr>
            <w:tcW w:w="8194" w:type="dxa"/>
            <w:vAlign w:val="center"/>
          </w:tcPr>
          <w:p w14:paraId="5AC4D555" w14:textId="77777777" w:rsidR="0099721F" w:rsidRDefault="00C048F1" w:rsidP="00C048F1">
            <w:pPr>
              <w:jc w:val="center"/>
            </w:pPr>
            <w:r>
              <w:t>Assistant social</w:t>
            </w:r>
          </w:p>
        </w:tc>
      </w:tr>
      <w:tr w:rsidR="0099721F" w14:paraId="3ED232B1" w14:textId="77777777" w:rsidTr="0099721F">
        <w:trPr>
          <w:trHeight w:val="510"/>
        </w:trPr>
        <w:tc>
          <w:tcPr>
            <w:tcW w:w="2263" w:type="dxa"/>
            <w:shd w:val="clear" w:color="auto" w:fill="A6A6A6" w:themeFill="background1" w:themeFillShade="A6"/>
            <w:vAlign w:val="center"/>
          </w:tcPr>
          <w:p w14:paraId="44F94C2C" w14:textId="77777777" w:rsidR="0099721F" w:rsidRPr="0099721F" w:rsidRDefault="0099721F" w:rsidP="0099721F">
            <w:pPr>
              <w:jc w:val="center"/>
              <w:rPr>
                <w:b/>
              </w:rPr>
            </w:pPr>
            <w:r w:rsidRPr="0099721F">
              <w:rPr>
                <w:b/>
              </w:rPr>
              <w:t>% temps</w:t>
            </w:r>
          </w:p>
        </w:tc>
        <w:tc>
          <w:tcPr>
            <w:tcW w:w="8194" w:type="dxa"/>
            <w:vAlign w:val="center"/>
          </w:tcPr>
          <w:p w14:paraId="2AEC1AF0" w14:textId="77777777" w:rsidR="0099721F" w:rsidRDefault="00C048F1" w:rsidP="0099721F">
            <w:pPr>
              <w:jc w:val="center"/>
            </w:pPr>
            <w:r>
              <w:t>100</w:t>
            </w:r>
          </w:p>
        </w:tc>
      </w:tr>
    </w:tbl>
    <w:p w14:paraId="20EF9169"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6A5D71F8" w14:textId="77777777" w:rsidTr="00B2399D">
        <w:trPr>
          <w:trHeight w:val="510"/>
        </w:trPr>
        <w:tc>
          <w:tcPr>
            <w:tcW w:w="2263" w:type="dxa"/>
            <w:shd w:val="clear" w:color="auto" w:fill="A6A6A6" w:themeFill="background1" w:themeFillShade="A6"/>
            <w:vAlign w:val="center"/>
          </w:tcPr>
          <w:p w14:paraId="21AA2C35" w14:textId="77777777" w:rsidR="00BB6528" w:rsidRPr="0099721F" w:rsidRDefault="00BB6528" w:rsidP="00B2399D">
            <w:pPr>
              <w:jc w:val="center"/>
              <w:rPr>
                <w:b/>
              </w:rPr>
            </w:pPr>
            <w:r>
              <w:rPr>
                <w:b/>
              </w:rPr>
              <w:t>Pôle</w:t>
            </w:r>
          </w:p>
        </w:tc>
        <w:tc>
          <w:tcPr>
            <w:tcW w:w="8194" w:type="dxa"/>
            <w:vAlign w:val="center"/>
          </w:tcPr>
          <w:p w14:paraId="186EB689" w14:textId="77777777" w:rsidR="00BB6528" w:rsidRDefault="00C048F1" w:rsidP="00B2399D">
            <w:pPr>
              <w:jc w:val="center"/>
            </w:pPr>
            <w:r>
              <w:t>OUEST</w:t>
            </w:r>
          </w:p>
        </w:tc>
      </w:tr>
      <w:tr w:rsidR="00BB6528" w14:paraId="402823E6" w14:textId="77777777" w:rsidTr="00B2399D">
        <w:trPr>
          <w:trHeight w:val="510"/>
        </w:trPr>
        <w:tc>
          <w:tcPr>
            <w:tcW w:w="2263" w:type="dxa"/>
            <w:shd w:val="clear" w:color="auto" w:fill="A6A6A6" w:themeFill="background1" w:themeFillShade="A6"/>
            <w:vAlign w:val="center"/>
          </w:tcPr>
          <w:p w14:paraId="1DEA2CE2" w14:textId="77777777" w:rsidR="00BB6528" w:rsidRDefault="00BB6528" w:rsidP="00B2399D">
            <w:pPr>
              <w:jc w:val="center"/>
              <w:rPr>
                <w:b/>
              </w:rPr>
            </w:pPr>
            <w:r>
              <w:rPr>
                <w:b/>
              </w:rPr>
              <w:t>Structure interne</w:t>
            </w:r>
          </w:p>
          <w:p w14:paraId="3BC8A242"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1B0594BF" w14:textId="4CCFC05A" w:rsidR="00BB6528" w:rsidRDefault="0023799C" w:rsidP="00B2399D">
            <w:pPr>
              <w:jc w:val="center"/>
            </w:pPr>
            <w:r>
              <w:t>0571 CPA Vaulx en Velin</w:t>
            </w:r>
          </w:p>
        </w:tc>
      </w:tr>
      <w:tr w:rsidR="00BB6528" w14:paraId="25B44655" w14:textId="77777777" w:rsidTr="00B2399D">
        <w:trPr>
          <w:trHeight w:val="510"/>
        </w:trPr>
        <w:tc>
          <w:tcPr>
            <w:tcW w:w="2263" w:type="dxa"/>
            <w:shd w:val="clear" w:color="auto" w:fill="A6A6A6" w:themeFill="background1" w:themeFillShade="A6"/>
            <w:vAlign w:val="center"/>
          </w:tcPr>
          <w:p w14:paraId="5EF61774" w14:textId="77777777" w:rsidR="00BB6528" w:rsidRDefault="00BB6528" w:rsidP="00B2399D">
            <w:pPr>
              <w:jc w:val="center"/>
              <w:rPr>
                <w:b/>
              </w:rPr>
            </w:pPr>
            <w:r>
              <w:rPr>
                <w:b/>
              </w:rPr>
              <w:t>Unité fonctionnelle</w:t>
            </w:r>
          </w:p>
          <w:p w14:paraId="21EEA25F" w14:textId="77777777" w:rsidR="00BB6528" w:rsidRPr="0099721F" w:rsidRDefault="00BB6528" w:rsidP="00B2399D">
            <w:pPr>
              <w:jc w:val="center"/>
              <w:rPr>
                <w:b/>
              </w:rPr>
            </w:pPr>
            <w:r w:rsidRPr="00BB6528">
              <w:rPr>
                <w:b/>
                <w:bCs/>
                <w:i/>
                <w:iCs/>
              </w:rPr>
              <w:t>(Code et Libellé)</w:t>
            </w:r>
          </w:p>
        </w:tc>
        <w:tc>
          <w:tcPr>
            <w:tcW w:w="8194" w:type="dxa"/>
            <w:vAlign w:val="center"/>
          </w:tcPr>
          <w:p w14:paraId="5AD7D932" w14:textId="1419D10D" w:rsidR="00BB6528" w:rsidRDefault="00C048F1" w:rsidP="00B2399D">
            <w:pPr>
              <w:jc w:val="center"/>
            </w:pPr>
            <w:r>
              <w:t>20</w:t>
            </w:r>
            <w:r w:rsidR="0023799C">
              <w:t>29</w:t>
            </w:r>
            <w:r>
              <w:t xml:space="preserve"> – </w:t>
            </w:r>
            <w:r w:rsidR="0023799C">
              <w:t>Vaulx en Velin CMP</w:t>
            </w:r>
          </w:p>
        </w:tc>
      </w:tr>
    </w:tbl>
    <w:p w14:paraId="0FFAE554" w14:textId="77777777" w:rsidR="009B7EE6" w:rsidRDefault="009B7EE6" w:rsidP="009B7EE6">
      <w:pPr>
        <w:pStyle w:val="Titre1"/>
      </w:pPr>
      <w:r w:rsidRPr="009B7EE6">
        <w:t>RATTACHEMENT HIERARCHIQUE ET FONCTIONNEL</w:t>
      </w:r>
    </w:p>
    <w:p w14:paraId="273C6EB4" w14:textId="77777777" w:rsidR="00E45C12" w:rsidRPr="00E45C12" w:rsidRDefault="00E45C12" w:rsidP="00E45C12">
      <w:pPr>
        <w:tabs>
          <w:tab w:val="num" w:pos="-374"/>
        </w:tabs>
        <w:ind w:right="-142"/>
      </w:pPr>
      <w:r w:rsidRPr="00E45C12">
        <w:t>Comme l’ensemble des postes d’assistants sociaux de l’établissement, ce poste est rattaché hiérarchiquement à la direction du service social de l’établissement. Dans le cadre des délégations en vigueur et par délégation, l’assistant socio-éducatif est placé sous l’autorité fonctionnelle du chef de pôle, responsable du service 69G38, avec délégation au praticien hospitalier responsable de l’unité fonctionnelle dans laquelle il intervient.</w:t>
      </w:r>
    </w:p>
    <w:p w14:paraId="546FC927" w14:textId="77777777" w:rsidR="00E45C12" w:rsidRPr="00E45C12" w:rsidRDefault="00E45C12" w:rsidP="00E45C12"/>
    <w:p w14:paraId="5F84CE3C" w14:textId="77777777" w:rsidR="00E45C12" w:rsidRPr="00E45C12" w:rsidRDefault="00E45C12" w:rsidP="00E45C12">
      <w:pPr>
        <w:tabs>
          <w:tab w:val="num" w:pos="-374"/>
        </w:tabs>
        <w:ind w:right="-142"/>
      </w:pPr>
      <w:r w:rsidRPr="00E45C12">
        <w:t>Conformément à la législation en vigueur :</w:t>
      </w:r>
    </w:p>
    <w:p w14:paraId="04E8B150" w14:textId="77777777" w:rsidR="00E45C12" w:rsidRPr="00E45C12" w:rsidRDefault="00E45C12" w:rsidP="00E45C12">
      <w:pPr>
        <w:pStyle w:val="Paragraphedeliste"/>
        <w:numPr>
          <w:ilvl w:val="0"/>
          <w:numId w:val="43"/>
        </w:numPr>
        <w:tabs>
          <w:tab w:val="num" w:pos="-374"/>
        </w:tabs>
        <w:spacing w:after="0" w:line="240" w:lineRule="auto"/>
        <w:ind w:right="-142"/>
        <w:contextualSpacing w:val="0"/>
        <w:rPr>
          <w:rFonts w:eastAsia="Times New Roman" w:cs="Times New Roman"/>
          <w:b/>
          <w:szCs w:val="24"/>
          <w:lang w:eastAsia="fr-FR"/>
        </w:rPr>
      </w:pPr>
      <w:r w:rsidRPr="00E45C12">
        <w:rPr>
          <w:rFonts w:eastAsia="Times New Roman" w:cs="Times New Roman"/>
          <w:b/>
          <w:szCs w:val="24"/>
          <w:lang w:eastAsia="fr-FR"/>
        </w:rPr>
        <w:t>L’agent est soumis aux droits et obligations des fonctionnaires (Titre IV)</w:t>
      </w:r>
    </w:p>
    <w:p w14:paraId="6DE6F18C" w14:textId="77777777" w:rsidR="00E45C12" w:rsidRPr="00E45C12" w:rsidRDefault="00E45C12" w:rsidP="00E45C12">
      <w:pPr>
        <w:pStyle w:val="Paragraphedeliste"/>
        <w:numPr>
          <w:ilvl w:val="0"/>
          <w:numId w:val="43"/>
        </w:numPr>
        <w:tabs>
          <w:tab w:val="num" w:pos="-374"/>
        </w:tabs>
        <w:spacing w:after="0" w:line="240" w:lineRule="auto"/>
        <w:ind w:right="-142"/>
        <w:contextualSpacing w:val="0"/>
        <w:rPr>
          <w:rFonts w:eastAsia="Times New Roman" w:cs="Times New Roman"/>
          <w:b/>
          <w:szCs w:val="24"/>
          <w:lang w:eastAsia="fr-FR"/>
        </w:rPr>
      </w:pPr>
      <w:r w:rsidRPr="00E45C12">
        <w:rPr>
          <w:rFonts w:eastAsia="Times New Roman" w:cs="Times New Roman"/>
          <w:b/>
          <w:szCs w:val="24"/>
          <w:lang w:eastAsia="fr-FR"/>
        </w:rPr>
        <w:t>L’agent est tenu au devoir de réserve et au secret professionnel</w:t>
      </w:r>
    </w:p>
    <w:p w14:paraId="4FCD7D7F" w14:textId="77777777" w:rsidR="00E45C12" w:rsidRDefault="00E45C12" w:rsidP="00E45C12"/>
    <w:p w14:paraId="195451DF" w14:textId="77777777" w:rsidR="009B7EE6" w:rsidRDefault="009B7EE6" w:rsidP="009B7EE6">
      <w:pPr>
        <w:pStyle w:val="Titre1"/>
      </w:pPr>
      <w:r w:rsidRPr="009B7EE6">
        <w:t>AMPLITUDE HORAIRE – HORAIRES – CYCLE</w:t>
      </w:r>
    </w:p>
    <w:p w14:paraId="52D59E98" w14:textId="77777777" w:rsidR="00E45C12" w:rsidRDefault="00E45C12" w:rsidP="009B7EE6">
      <w:r>
        <w:t>Cycle hebdomadaire : 38h20</w:t>
      </w:r>
    </w:p>
    <w:p w14:paraId="68320B1A" w14:textId="77777777" w:rsidR="00E45C12" w:rsidRDefault="00E45C12" w:rsidP="009B7EE6">
      <w:r>
        <w:t>Horaires : 9h00 - 17h</w:t>
      </w:r>
      <w:proofErr w:type="gramStart"/>
      <w:r>
        <w:t>00 ,</w:t>
      </w:r>
      <w:proofErr w:type="gramEnd"/>
      <w:r>
        <w:t xml:space="preserve"> du lundi au vendredi (sauf impératif particulier)</w:t>
      </w:r>
    </w:p>
    <w:p w14:paraId="62E0D523" w14:textId="77777777" w:rsidR="00E45C12" w:rsidRDefault="00E45C12" w:rsidP="009B7EE6">
      <w:r>
        <w:t>Amplitude horaire : 8h30 - 19h00</w:t>
      </w:r>
    </w:p>
    <w:p w14:paraId="665D80BF" w14:textId="77777777" w:rsidR="00E45C12" w:rsidRPr="009B7EE6" w:rsidRDefault="00E45C12" w:rsidP="009B7EE6">
      <w:r>
        <w:t>Congés pris dans le respect de l’organisation du service</w:t>
      </w:r>
    </w:p>
    <w:p w14:paraId="2C2101D8" w14:textId="77777777" w:rsidR="009B7EE6" w:rsidRPr="009B7EE6" w:rsidRDefault="009B7EE6" w:rsidP="009B7EE6">
      <w:pPr>
        <w:pStyle w:val="Titre1"/>
      </w:pPr>
      <w:r w:rsidRPr="009B7EE6">
        <w:t>CARACTERISTIQUES DU LIEU D’EXERCICE</w:t>
      </w:r>
    </w:p>
    <w:p w14:paraId="095088E0" w14:textId="77777777" w:rsidR="00E45C12" w:rsidRDefault="00E45C12" w:rsidP="00E45C12">
      <w:pPr>
        <w:autoSpaceDE w:val="0"/>
        <w:autoSpaceDN w:val="0"/>
        <w:adjustRightInd w:val="0"/>
        <w:rPr>
          <w:rFonts w:cstheme="minorHAnsi"/>
        </w:rPr>
      </w:pPr>
      <w:r w:rsidRPr="00E13D57">
        <w:rPr>
          <w:rFonts w:cstheme="minorHAnsi"/>
        </w:rPr>
        <w:t>Le pôle Ouest de psychiatrie générale assure la psychiatrie de service public du secteur 69G38 Lyon rive droite (Lyon 1,2 4 et 5), communes de Caluire, Rillieux-la-Pape, Neuville-sur-Saône et limitrophes, Vaulx-en-Velin. Le pôle Ouest est au service d’un bassin de population de 227 835 habitants de plus de 16 ans.</w:t>
      </w:r>
    </w:p>
    <w:p w14:paraId="719F9ED6" w14:textId="77777777" w:rsidR="00E45C12" w:rsidRDefault="00E45C12" w:rsidP="00E45C12">
      <w:pPr>
        <w:autoSpaceDE w:val="0"/>
        <w:autoSpaceDN w:val="0"/>
        <w:adjustRightInd w:val="0"/>
        <w:rPr>
          <w:rFonts w:cstheme="minorHAnsi"/>
        </w:rPr>
      </w:pPr>
    </w:p>
    <w:p w14:paraId="139D710E" w14:textId="77777777" w:rsidR="00E45C12" w:rsidRPr="00E13D57" w:rsidRDefault="00E45C12" w:rsidP="00E45C12">
      <w:pPr>
        <w:autoSpaceDE w:val="0"/>
        <w:autoSpaceDN w:val="0"/>
        <w:adjustRightInd w:val="0"/>
        <w:rPr>
          <w:rFonts w:cstheme="minorHAnsi"/>
        </w:rPr>
      </w:pPr>
      <w:r w:rsidRPr="00E13D57">
        <w:rPr>
          <w:rFonts w:cstheme="minorHAnsi"/>
        </w:rPr>
        <w:t xml:space="preserve">Le pôle est organisé autour de </w:t>
      </w:r>
      <w:r w:rsidRPr="00E13D57">
        <w:rPr>
          <w:rFonts w:cstheme="minorHAnsi"/>
          <w:b/>
        </w:rPr>
        <w:t>3 services</w:t>
      </w:r>
      <w:r w:rsidRPr="00E13D57">
        <w:rPr>
          <w:rFonts w:cstheme="minorHAnsi"/>
        </w:rPr>
        <w:t xml:space="preserve"> : service d’hospitalisation complète, service de liaison et service</w:t>
      </w:r>
      <w:r>
        <w:rPr>
          <w:rFonts w:cstheme="minorHAnsi"/>
        </w:rPr>
        <w:t xml:space="preserve"> </w:t>
      </w:r>
      <w:r w:rsidRPr="00E13D57">
        <w:rPr>
          <w:rFonts w:cstheme="minorHAnsi"/>
        </w:rPr>
        <w:t>ambulatoire.</w:t>
      </w:r>
    </w:p>
    <w:p w14:paraId="1A06DC90" w14:textId="77777777" w:rsidR="00E45C12" w:rsidRPr="00E13D57" w:rsidRDefault="00E45C12" w:rsidP="00E45C12">
      <w:pPr>
        <w:autoSpaceDE w:val="0"/>
        <w:autoSpaceDN w:val="0"/>
        <w:adjustRightInd w:val="0"/>
        <w:rPr>
          <w:rFonts w:cstheme="minorHAnsi"/>
        </w:rPr>
      </w:pPr>
      <w:r w:rsidRPr="00E13D57">
        <w:rPr>
          <w:rFonts w:cstheme="minorHAnsi"/>
        </w:rPr>
        <w:t>L’entrée dans les soins – hors hospitalisation en urgence – est organisée depuis deux centres d’accueil, d’évaluation et d’orientation (CADEO). Le service de liaison assure la liaison entre les dispositifs du secteur, et entre les dispositifs de secteur et le domicile du patient.</w:t>
      </w:r>
    </w:p>
    <w:p w14:paraId="144835D0" w14:textId="77777777" w:rsidR="00E45C12" w:rsidRPr="00E13D57" w:rsidRDefault="00E45C12" w:rsidP="00E45C12">
      <w:pPr>
        <w:autoSpaceDE w:val="0"/>
        <w:autoSpaceDN w:val="0"/>
        <w:adjustRightInd w:val="0"/>
        <w:rPr>
          <w:rFonts w:cstheme="minorHAnsi"/>
        </w:rPr>
      </w:pPr>
    </w:p>
    <w:p w14:paraId="31453A90" w14:textId="77777777" w:rsidR="00E45C12" w:rsidRPr="00744D39" w:rsidRDefault="00E45C12" w:rsidP="00E45C12">
      <w:pPr>
        <w:autoSpaceDE w:val="0"/>
        <w:autoSpaceDN w:val="0"/>
        <w:adjustRightInd w:val="0"/>
        <w:rPr>
          <w:rFonts w:cstheme="minorHAnsi"/>
        </w:rPr>
      </w:pPr>
      <w:r w:rsidRPr="00744D39">
        <w:rPr>
          <w:rFonts w:cstheme="minorHAnsi"/>
        </w:rPr>
        <w:t>Le pôle Ouest comprend :</w:t>
      </w:r>
    </w:p>
    <w:p w14:paraId="47E48386" w14:textId="77777777" w:rsidR="00E45C12" w:rsidRPr="00744D39" w:rsidRDefault="00E45C12" w:rsidP="00E45C12">
      <w:pPr>
        <w:autoSpaceDE w:val="0"/>
        <w:autoSpaceDN w:val="0"/>
        <w:adjustRightInd w:val="0"/>
        <w:rPr>
          <w:rFonts w:cstheme="minorHAnsi"/>
        </w:rPr>
      </w:pPr>
    </w:p>
    <w:p w14:paraId="24968406" w14:textId="77777777" w:rsidR="00E45C12" w:rsidRPr="00E13D57" w:rsidRDefault="00E45C12" w:rsidP="00E45C12">
      <w:pPr>
        <w:pStyle w:val="Paragraphedeliste"/>
        <w:numPr>
          <w:ilvl w:val="0"/>
          <w:numId w:val="44"/>
        </w:numPr>
        <w:autoSpaceDE w:val="0"/>
        <w:autoSpaceDN w:val="0"/>
        <w:adjustRightInd w:val="0"/>
        <w:spacing w:after="0" w:line="240" w:lineRule="auto"/>
        <w:ind w:left="927"/>
        <w:rPr>
          <w:rFonts w:cstheme="minorHAnsi"/>
        </w:rPr>
      </w:pPr>
      <w:r w:rsidRPr="00E13D57">
        <w:rPr>
          <w:rFonts w:cstheme="minorHAnsi"/>
        </w:rPr>
        <w:t xml:space="preserve">Le </w:t>
      </w:r>
      <w:r w:rsidRPr="00E13D57">
        <w:rPr>
          <w:rFonts w:cstheme="minorHAnsi"/>
          <w:b/>
        </w:rPr>
        <w:t>service hospitalisation complète</w:t>
      </w:r>
      <w:r w:rsidRPr="00E13D57">
        <w:rPr>
          <w:rFonts w:cstheme="minorHAnsi"/>
        </w:rPr>
        <w:t xml:space="preserve"> qui s’adresse à l’ensemble des patients du pôle et comprend quatre unités d’hospitalisations : Georges Lanteri-Laura, Georges Canguilhem, Françoise Dolto, et Jean-Bertrand Pontalis ;</w:t>
      </w:r>
    </w:p>
    <w:p w14:paraId="3D539393" w14:textId="77777777" w:rsidR="00E45C12" w:rsidRDefault="00E45C12" w:rsidP="00E45C12">
      <w:pPr>
        <w:pStyle w:val="Paragraphedeliste"/>
        <w:numPr>
          <w:ilvl w:val="0"/>
          <w:numId w:val="44"/>
        </w:numPr>
        <w:autoSpaceDE w:val="0"/>
        <w:autoSpaceDN w:val="0"/>
        <w:adjustRightInd w:val="0"/>
        <w:spacing w:after="0" w:line="240" w:lineRule="auto"/>
        <w:ind w:left="927"/>
        <w:rPr>
          <w:rFonts w:cstheme="minorHAnsi"/>
        </w:rPr>
      </w:pPr>
      <w:r w:rsidRPr="00E13D57">
        <w:rPr>
          <w:rFonts w:cstheme="minorHAnsi"/>
        </w:rPr>
        <w:t xml:space="preserve">Le </w:t>
      </w:r>
      <w:r w:rsidRPr="00E13D57">
        <w:rPr>
          <w:rFonts w:cstheme="minorHAnsi"/>
          <w:b/>
        </w:rPr>
        <w:t>service ambulatoire</w:t>
      </w:r>
      <w:r w:rsidRPr="00E13D57">
        <w:rPr>
          <w:rFonts w:cstheme="minorHAnsi"/>
        </w:rPr>
        <w:t xml:space="preserve"> avec trois centres médico-psychologiques (CMP), trois centres d’accueil thérapeutique à </w:t>
      </w:r>
      <w:r w:rsidRPr="00E13D57">
        <w:rPr>
          <w:rFonts w:cstheme="minorHAnsi"/>
          <w:bCs/>
        </w:rPr>
        <w:t>temps</w:t>
      </w:r>
      <w:r w:rsidRPr="00E13D57">
        <w:rPr>
          <w:rFonts w:cstheme="minorHAnsi"/>
        </w:rPr>
        <w:t xml:space="preserve"> partiel (CATTP), deux centres d’accueil, d’évaluation et d’orientation (CADEO) ;</w:t>
      </w:r>
    </w:p>
    <w:p w14:paraId="4A514D7C" w14:textId="77777777" w:rsidR="00E45C12" w:rsidRPr="00E13D57" w:rsidRDefault="00E45C12" w:rsidP="00E45C12">
      <w:pPr>
        <w:pStyle w:val="Paragraphedeliste"/>
        <w:numPr>
          <w:ilvl w:val="0"/>
          <w:numId w:val="44"/>
        </w:numPr>
        <w:autoSpaceDE w:val="0"/>
        <w:autoSpaceDN w:val="0"/>
        <w:adjustRightInd w:val="0"/>
        <w:spacing w:after="0" w:line="240" w:lineRule="auto"/>
        <w:ind w:left="927"/>
        <w:rPr>
          <w:rFonts w:cstheme="minorHAnsi"/>
        </w:rPr>
      </w:pPr>
      <w:r w:rsidRPr="00E13D57">
        <w:rPr>
          <w:rFonts w:cstheme="minorHAnsi"/>
        </w:rPr>
        <w:t xml:space="preserve">Le </w:t>
      </w:r>
      <w:r w:rsidRPr="00E13D57">
        <w:rPr>
          <w:rFonts w:cstheme="minorHAnsi"/>
          <w:b/>
          <w:bCs/>
        </w:rPr>
        <w:t>service de liaison</w:t>
      </w:r>
      <w:r w:rsidRPr="00E13D57">
        <w:rPr>
          <w:rFonts w:cstheme="minorHAnsi"/>
        </w:rPr>
        <w:t xml:space="preserve"> avec un </w:t>
      </w:r>
      <w:r w:rsidRPr="00E13D57">
        <w:rPr>
          <w:rFonts w:cstheme="minorHAnsi"/>
          <w:bCs/>
        </w:rPr>
        <w:t>hôpital</w:t>
      </w:r>
      <w:r w:rsidRPr="00E13D57">
        <w:rPr>
          <w:rFonts w:cstheme="minorHAnsi"/>
        </w:rPr>
        <w:t xml:space="preserve"> de jour (HDJ) de crise et une équipe mobile polaire qui gère notamment le dispositif Roussy.</w:t>
      </w:r>
    </w:p>
    <w:p w14:paraId="2C167B25" w14:textId="77777777" w:rsidR="009B7EE6" w:rsidRPr="009B7EE6" w:rsidRDefault="009B7EE6" w:rsidP="009B7EE6">
      <w:pPr>
        <w:pStyle w:val="Titre1"/>
      </w:pPr>
      <w:r w:rsidRPr="009B7EE6">
        <w:t>DEFINITION GENERALE DE LA FONCTION</w:t>
      </w:r>
    </w:p>
    <w:p w14:paraId="757EFFE6" w14:textId="77777777" w:rsidR="00E45C12" w:rsidRPr="00511184" w:rsidRDefault="00E45C12" w:rsidP="00E45C12">
      <w:pPr>
        <w:tabs>
          <w:tab w:val="left" w:pos="0"/>
        </w:tabs>
        <w:ind w:right="-158"/>
        <w:rPr>
          <w:bCs/>
          <w:szCs w:val="22"/>
        </w:rPr>
      </w:pPr>
      <w:r w:rsidRPr="00511184">
        <w:rPr>
          <w:bCs/>
          <w:szCs w:val="22"/>
        </w:rPr>
        <w:t xml:space="preserve">L’assistant de service social contribue à créer les conditions pour que les personnes, les familles et les groupes, avec lesquels il travaille, aient les moyens d’être acteurs de leur développement et de renforcer les liens sociaux et les solidarités dans leurs lieux de vie. </w:t>
      </w:r>
    </w:p>
    <w:p w14:paraId="242C0302" w14:textId="77777777" w:rsidR="00E45C12" w:rsidRPr="00511184" w:rsidRDefault="00E45C12" w:rsidP="00E45C12">
      <w:pPr>
        <w:tabs>
          <w:tab w:val="left" w:pos="0"/>
        </w:tabs>
        <w:ind w:right="-158"/>
        <w:rPr>
          <w:bCs/>
          <w:szCs w:val="22"/>
        </w:rPr>
      </w:pPr>
      <w:r w:rsidRPr="00511184">
        <w:rPr>
          <w:bCs/>
          <w:szCs w:val="22"/>
        </w:rPr>
        <w:t xml:space="preserve">Dans ce cadre, l’assistant de service social agit avec les personnes, les familles, les groupes par une approche globale pour : </w:t>
      </w:r>
    </w:p>
    <w:p w14:paraId="477C1F4B" w14:textId="77777777" w:rsidR="00E45C12" w:rsidRPr="00511184" w:rsidRDefault="00E45C12" w:rsidP="00E45C12">
      <w:pPr>
        <w:tabs>
          <w:tab w:val="left" w:pos="0"/>
        </w:tabs>
        <w:ind w:right="-158"/>
        <w:rPr>
          <w:bCs/>
          <w:szCs w:val="22"/>
        </w:rPr>
      </w:pPr>
    </w:p>
    <w:p w14:paraId="7FC96997" w14:textId="77777777" w:rsidR="00E45C12" w:rsidRPr="00511184" w:rsidRDefault="00E45C12" w:rsidP="00E45C12">
      <w:pPr>
        <w:numPr>
          <w:ilvl w:val="0"/>
          <w:numId w:val="45"/>
        </w:numPr>
        <w:tabs>
          <w:tab w:val="left" w:pos="0"/>
        </w:tabs>
        <w:ind w:right="-158"/>
        <w:rPr>
          <w:bCs/>
          <w:szCs w:val="22"/>
        </w:rPr>
      </w:pPr>
      <w:r w:rsidRPr="00511184">
        <w:rPr>
          <w:bCs/>
          <w:szCs w:val="22"/>
        </w:rPr>
        <w:t xml:space="preserve">Améliorer leurs conditions de vie sur le plan social, sanitaire, familial, économique, culturel et professionnel  </w:t>
      </w:r>
    </w:p>
    <w:p w14:paraId="6CE4D4E4" w14:textId="77777777" w:rsidR="00E45C12" w:rsidRPr="00511184" w:rsidRDefault="00E45C12" w:rsidP="00E45C12">
      <w:pPr>
        <w:numPr>
          <w:ilvl w:val="0"/>
          <w:numId w:val="45"/>
        </w:numPr>
        <w:tabs>
          <w:tab w:val="left" w:pos="0"/>
        </w:tabs>
        <w:ind w:right="-158"/>
        <w:rPr>
          <w:bCs/>
          <w:szCs w:val="22"/>
        </w:rPr>
      </w:pPr>
      <w:r w:rsidRPr="00511184">
        <w:rPr>
          <w:bCs/>
          <w:szCs w:val="22"/>
        </w:rPr>
        <w:t xml:space="preserve">Développer leurs propres capacités à maintenir ou restaurer leur autonomie et faciliter leur place dans la société </w:t>
      </w:r>
    </w:p>
    <w:p w14:paraId="21C82597" w14:textId="77777777" w:rsidR="00E45C12" w:rsidRPr="00511184" w:rsidRDefault="00E45C12" w:rsidP="00E45C12">
      <w:pPr>
        <w:numPr>
          <w:ilvl w:val="0"/>
          <w:numId w:val="45"/>
        </w:numPr>
        <w:tabs>
          <w:tab w:val="left" w:pos="0"/>
        </w:tabs>
        <w:ind w:right="-158"/>
        <w:rPr>
          <w:bCs/>
          <w:szCs w:val="22"/>
        </w:rPr>
      </w:pPr>
      <w:r w:rsidRPr="00511184">
        <w:rPr>
          <w:bCs/>
          <w:szCs w:val="22"/>
        </w:rPr>
        <w:t>Mener avec eux toute action susceptible de prévenir ou de surmonter leurs difficultés</w:t>
      </w:r>
    </w:p>
    <w:p w14:paraId="1656E7F3" w14:textId="77777777" w:rsidR="00E45C12" w:rsidRPr="00511184" w:rsidRDefault="00E45C12" w:rsidP="00E45C12">
      <w:pPr>
        <w:tabs>
          <w:tab w:val="left" w:pos="0"/>
        </w:tabs>
        <w:ind w:right="-158"/>
        <w:rPr>
          <w:bCs/>
          <w:szCs w:val="22"/>
        </w:rPr>
      </w:pPr>
    </w:p>
    <w:p w14:paraId="1F0D23CE" w14:textId="77777777" w:rsidR="00E45C12" w:rsidRPr="00511184" w:rsidRDefault="00E45C12" w:rsidP="00E45C12">
      <w:pPr>
        <w:tabs>
          <w:tab w:val="left" w:pos="0"/>
        </w:tabs>
        <w:ind w:right="-158"/>
        <w:rPr>
          <w:bCs/>
          <w:szCs w:val="22"/>
        </w:rPr>
      </w:pPr>
      <w:r w:rsidRPr="00511184">
        <w:rPr>
          <w:bCs/>
          <w:szCs w:val="22"/>
        </w:rPr>
        <w:t>Son intervention vise autant l’autonomie que l’inclusion sociale, le maintien ou le développement des solidarités ou des liens sociaux, l’éducation à la citoyenneté.</w:t>
      </w:r>
    </w:p>
    <w:p w14:paraId="56235719" w14:textId="77777777" w:rsidR="009B7EE6" w:rsidRPr="009B7EE6" w:rsidRDefault="009B7EE6" w:rsidP="009B7EE6">
      <w:pPr>
        <w:pStyle w:val="Titre1"/>
      </w:pPr>
      <w:r w:rsidRPr="009B7EE6">
        <w:t>ACTIVITES PRINCIPALES</w:t>
      </w:r>
    </w:p>
    <w:p w14:paraId="24D13BF1" w14:textId="77777777" w:rsidR="00E45C12" w:rsidRPr="00511184" w:rsidRDefault="00E45C12" w:rsidP="00E45C12">
      <w:pPr>
        <w:pStyle w:val="Titre2"/>
      </w:pPr>
      <w:r w:rsidRPr="00511184">
        <w:t>Travail direct auprès des patients et dans leur environnement</w:t>
      </w:r>
    </w:p>
    <w:p w14:paraId="09F54892" w14:textId="77777777" w:rsidR="00E45C12" w:rsidRPr="00511184" w:rsidRDefault="00E45C12" w:rsidP="00E45C12">
      <w:pPr>
        <w:tabs>
          <w:tab w:val="left" w:pos="0"/>
        </w:tabs>
        <w:ind w:right="-158"/>
        <w:rPr>
          <w:bCs/>
          <w:szCs w:val="22"/>
        </w:rPr>
      </w:pPr>
    </w:p>
    <w:p w14:paraId="21EDCF79"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Évaluation de la situation sociale des usagers, en relation avec leur entourage : ouverture ou maintien des droits</w:t>
      </w:r>
      <w:r>
        <w:rPr>
          <w:rFonts w:asciiTheme="minorHAnsi" w:hAnsiTheme="minorHAnsi" w:cs="Times New Roman"/>
          <w:sz w:val="22"/>
          <w:szCs w:val="22"/>
        </w:rPr>
        <w:t> ;</w:t>
      </w:r>
    </w:p>
    <w:p w14:paraId="3B3D24E8"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Travail de liaison avec les différents partenaires impliqués dans la situation (CPAM, Métropole, MDPH, mairie, CAF, services de tutelle, bailleurs, structures d’hébergement, Clubhouse, SAMSAH, SAVS, organismes de formation professionnelle, ESAT, associations diverses …)</w:t>
      </w:r>
      <w:r>
        <w:rPr>
          <w:rFonts w:asciiTheme="minorHAnsi" w:hAnsiTheme="minorHAnsi" w:cs="Times New Roman"/>
          <w:sz w:val="22"/>
          <w:szCs w:val="22"/>
        </w:rPr>
        <w:t> ;</w:t>
      </w:r>
    </w:p>
    <w:p w14:paraId="33BDAADA"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Travail de liaison avec les équipes médicales, paramédicales et sociales des différents services du pôle et du Vinatier</w:t>
      </w:r>
      <w:r>
        <w:rPr>
          <w:rFonts w:asciiTheme="minorHAnsi" w:hAnsiTheme="minorHAnsi" w:cs="Times New Roman"/>
          <w:sz w:val="22"/>
          <w:szCs w:val="22"/>
        </w:rPr>
        <w:t> ;</w:t>
      </w:r>
    </w:p>
    <w:p w14:paraId="0E504D7B"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Participation, au sein de l’équipe pluri-professionnelle, à l’élaboration du projet personnalisé du patient, avec évaluation psychosociale des besoins</w:t>
      </w:r>
      <w:r>
        <w:rPr>
          <w:rFonts w:asciiTheme="minorHAnsi" w:hAnsiTheme="minorHAnsi" w:cs="Times New Roman"/>
          <w:sz w:val="22"/>
          <w:szCs w:val="22"/>
        </w:rPr>
        <w:t> ;</w:t>
      </w:r>
    </w:p>
    <w:p w14:paraId="39B92AD2"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Accompagnement social : conseils, orientation et soutien aux patients et à leur entourage éventuellement dans le cadre de déplacements ou de visites à domicile</w:t>
      </w:r>
      <w:r>
        <w:rPr>
          <w:rFonts w:asciiTheme="minorHAnsi" w:hAnsiTheme="minorHAnsi" w:cs="Times New Roman"/>
          <w:sz w:val="22"/>
          <w:szCs w:val="22"/>
        </w:rPr>
        <w:t> ;</w:t>
      </w:r>
    </w:p>
    <w:p w14:paraId="0FAC8A8A"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Aide au maintien à domicile ou dans les lieux de vie par la mise en place d’actions préventives ou curatives en vue du retour à domicile ou du placement</w:t>
      </w:r>
      <w:r>
        <w:rPr>
          <w:rFonts w:asciiTheme="minorHAnsi" w:hAnsiTheme="minorHAnsi" w:cs="Times New Roman"/>
          <w:sz w:val="22"/>
          <w:szCs w:val="22"/>
        </w:rPr>
        <w:t> ;</w:t>
      </w:r>
    </w:p>
    <w:p w14:paraId="694B9836"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Aide à l’insertion sociale et/ou professionnelle</w:t>
      </w:r>
      <w:r>
        <w:rPr>
          <w:rFonts w:asciiTheme="minorHAnsi" w:hAnsiTheme="minorHAnsi" w:cs="Times New Roman"/>
          <w:sz w:val="22"/>
          <w:szCs w:val="22"/>
        </w:rPr>
        <w:t> ;</w:t>
      </w:r>
    </w:p>
    <w:p w14:paraId="141B45C8"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cs="Times New Roman"/>
          <w:sz w:val="22"/>
          <w:szCs w:val="22"/>
        </w:rPr>
        <w:t>Rédaction de rapports sociaux (mesures de protection des biens par exemple) et de signalements</w:t>
      </w:r>
      <w:r>
        <w:rPr>
          <w:rFonts w:asciiTheme="minorHAnsi" w:hAnsiTheme="minorHAnsi" w:cs="Times New Roman"/>
          <w:sz w:val="22"/>
          <w:szCs w:val="22"/>
        </w:rPr>
        <w:t> ;</w:t>
      </w:r>
    </w:p>
    <w:p w14:paraId="7550CE4A" w14:textId="77777777" w:rsidR="00E45C12" w:rsidRPr="00511184" w:rsidRDefault="00E45C12" w:rsidP="00E45C12">
      <w:pPr>
        <w:pStyle w:val="Default"/>
        <w:numPr>
          <w:ilvl w:val="0"/>
          <w:numId w:val="45"/>
        </w:numPr>
        <w:rPr>
          <w:rFonts w:asciiTheme="minorHAnsi" w:hAnsiTheme="minorHAnsi" w:cs="Times New Roman"/>
          <w:sz w:val="22"/>
          <w:szCs w:val="22"/>
        </w:rPr>
      </w:pPr>
      <w:r w:rsidRPr="00511184">
        <w:rPr>
          <w:rFonts w:asciiTheme="minorHAnsi" w:hAnsiTheme="minorHAnsi"/>
          <w:bCs/>
          <w:sz w:val="22"/>
          <w:szCs w:val="22"/>
        </w:rPr>
        <w:t>Rédaction de comptes rendus et tenue du dossier social</w:t>
      </w:r>
      <w:r>
        <w:rPr>
          <w:rFonts w:asciiTheme="minorHAnsi" w:hAnsiTheme="minorHAnsi"/>
          <w:bCs/>
          <w:sz w:val="22"/>
          <w:szCs w:val="22"/>
        </w:rPr>
        <w:t> ;</w:t>
      </w:r>
    </w:p>
    <w:p w14:paraId="3806D569"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Transmission des informations nécessaires au déroulement de la prise en charge dans le cadre des réunions d’équipe interne à l’unité</w:t>
      </w:r>
      <w:r>
        <w:rPr>
          <w:rFonts w:asciiTheme="minorHAnsi" w:hAnsiTheme="minorHAnsi"/>
          <w:bCs/>
          <w:sz w:val="22"/>
          <w:szCs w:val="22"/>
        </w:rPr>
        <w:t> ;</w:t>
      </w:r>
    </w:p>
    <w:p w14:paraId="7935DF9A"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synthèses avec partenaires extérieurs</w:t>
      </w:r>
      <w:r>
        <w:rPr>
          <w:rFonts w:asciiTheme="minorHAnsi" w:hAnsiTheme="minorHAnsi"/>
          <w:bCs/>
          <w:sz w:val="22"/>
          <w:szCs w:val="22"/>
        </w:rPr>
        <w:t> ;</w:t>
      </w:r>
    </w:p>
    <w:p w14:paraId="22D01B92" w14:textId="77777777" w:rsidR="00E45C12"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 xml:space="preserve">Saisie de son activité dans le logiciel </w:t>
      </w:r>
      <w:r>
        <w:rPr>
          <w:rFonts w:asciiTheme="minorHAnsi" w:hAnsiTheme="minorHAnsi"/>
          <w:bCs/>
          <w:sz w:val="22"/>
          <w:szCs w:val="22"/>
        </w:rPr>
        <w:t>CORTEXTE.</w:t>
      </w:r>
    </w:p>
    <w:p w14:paraId="24BE7700" w14:textId="77777777" w:rsidR="00E45C12" w:rsidRPr="00511184" w:rsidRDefault="00E45C12" w:rsidP="00E45C12">
      <w:pPr>
        <w:pStyle w:val="Corpsdetexte2"/>
        <w:ind w:left="708" w:right="0"/>
        <w:rPr>
          <w:rFonts w:asciiTheme="minorHAnsi" w:hAnsiTheme="minorHAnsi"/>
          <w:bCs/>
          <w:szCs w:val="22"/>
        </w:rPr>
      </w:pPr>
    </w:p>
    <w:p w14:paraId="39E7EF00" w14:textId="77777777" w:rsidR="00E45C12" w:rsidRPr="00511184" w:rsidRDefault="00E45C12" w:rsidP="00E45C12">
      <w:pPr>
        <w:pStyle w:val="Titre2"/>
      </w:pPr>
      <w:r w:rsidRPr="00E45C12">
        <w:lastRenderedPageBreak/>
        <w:t>Travail</w:t>
      </w:r>
      <w:r w:rsidRPr="00511184">
        <w:t xml:space="preserve"> institutionnel</w:t>
      </w:r>
    </w:p>
    <w:p w14:paraId="11C8AF17"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réunions d’équipe et institutionnelles</w:t>
      </w:r>
      <w:r>
        <w:rPr>
          <w:rFonts w:asciiTheme="minorHAnsi" w:hAnsiTheme="minorHAnsi"/>
          <w:bCs/>
          <w:sz w:val="22"/>
          <w:szCs w:val="22"/>
        </w:rPr>
        <w:t> ;</w:t>
      </w:r>
    </w:p>
    <w:p w14:paraId="5AF1C1E5"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instances d’articulation entre les différentes lignes de soins du pôle</w:t>
      </w:r>
      <w:r>
        <w:rPr>
          <w:rFonts w:asciiTheme="minorHAnsi" w:hAnsiTheme="minorHAnsi"/>
          <w:bCs/>
          <w:sz w:val="22"/>
          <w:szCs w:val="22"/>
        </w:rPr>
        <w:t> ;</w:t>
      </w:r>
    </w:p>
    <w:p w14:paraId="07A86568"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 xml:space="preserve">Participation aux groupes </w:t>
      </w:r>
      <w:r w:rsidR="007F2588">
        <w:rPr>
          <w:rFonts w:asciiTheme="minorHAnsi" w:hAnsiTheme="minorHAnsi"/>
          <w:bCs/>
          <w:sz w:val="22"/>
          <w:szCs w:val="22"/>
        </w:rPr>
        <w:t xml:space="preserve">de travail existant sur le pôle, </w:t>
      </w:r>
      <w:r w:rsidR="007F2588" w:rsidRPr="007F2588">
        <w:rPr>
          <w:rFonts w:asciiTheme="minorHAnsi" w:hAnsiTheme="minorHAnsi"/>
          <w:bCs/>
          <w:sz w:val="22"/>
          <w:szCs w:val="22"/>
        </w:rPr>
        <w:t>au sein de la DSS</w:t>
      </w:r>
      <w:r w:rsidR="007F2588">
        <w:rPr>
          <w:rFonts w:asciiTheme="minorHAnsi" w:hAnsiTheme="minorHAnsi"/>
          <w:bCs/>
          <w:sz w:val="22"/>
          <w:szCs w:val="22"/>
        </w:rPr>
        <w:t xml:space="preserve"> </w:t>
      </w:r>
      <w:r w:rsidRPr="00511184">
        <w:rPr>
          <w:rFonts w:asciiTheme="minorHAnsi" w:hAnsiTheme="minorHAnsi"/>
          <w:bCs/>
          <w:sz w:val="22"/>
          <w:szCs w:val="22"/>
        </w:rPr>
        <w:t>et sur l’établissement</w:t>
      </w:r>
      <w:r>
        <w:rPr>
          <w:rFonts w:asciiTheme="minorHAnsi" w:hAnsiTheme="minorHAnsi"/>
          <w:bCs/>
          <w:sz w:val="22"/>
          <w:szCs w:val="22"/>
        </w:rPr>
        <w:t> ;</w:t>
      </w:r>
    </w:p>
    <w:p w14:paraId="6246F9E1"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 projet de service et de pôle</w:t>
      </w:r>
      <w:r>
        <w:rPr>
          <w:rFonts w:asciiTheme="minorHAnsi" w:hAnsiTheme="minorHAnsi"/>
          <w:bCs/>
          <w:sz w:val="22"/>
          <w:szCs w:val="22"/>
        </w:rPr>
        <w:t> ;</w:t>
      </w:r>
    </w:p>
    <w:p w14:paraId="57ED284B"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réunions et groupes de travail des AS de l’établissement</w:t>
      </w:r>
      <w:r>
        <w:rPr>
          <w:rFonts w:asciiTheme="minorHAnsi" w:hAnsiTheme="minorHAnsi"/>
          <w:bCs/>
          <w:sz w:val="22"/>
          <w:szCs w:val="22"/>
        </w:rPr>
        <w:t> ;</w:t>
      </w:r>
    </w:p>
    <w:p w14:paraId="402FB33E" w14:textId="77777777" w:rsidR="00E45C12" w:rsidRPr="00511184" w:rsidRDefault="00E45C12" w:rsidP="00E45C12">
      <w:pPr>
        <w:pStyle w:val="Corpsdetexte2"/>
        <w:numPr>
          <w:ilvl w:val="0"/>
          <w:numId w:val="45"/>
        </w:numPr>
        <w:rPr>
          <w:rFonts w:asciiTheme="minorHAnsi" w:hAnsiTheme="minorHAnsi"/>
          <w:bCs/>
          <w:szCs w:val="22"/>
        </w:rPr>
      </w:pPr>
      <w:r w:rsidRPr="00511184">
        <w:rPr>
          <w:rFonts w:asciiTheme="minorHAnsi" w:hAnsiTheme="minorHAnsi"/>
          <w:bCs/>
          <w:szCs w:val="22"/>
        </w:rPr>
        <w:t>Participation à des missions, des réunions et des groupes de travail transversaux à l’échelle de l’établissement</w:t>
      </w:r>
      <w:r>
        <w:rPr>
          <w:rFonts w:asciiTheme="minorHAnsi" w:hAnsiTheme="minorHAnsi"/>
          <w:bCs/>
          <w:szCs w:val="22"/>
        </w:rPr>
        <w:t> ;</w:t>
      </w:r>
    </w:p>
    <w:p w14:paraId="00FC1DE1" w14:textId="77777777" w:rsidR="00E45C12" w:rsidRPr="00511184" w:rsidRDefault="00E45C12" w:rsidP="00E45C12">
      <w:pPr>
        <w:pStyle w:val="Corpsdetexte2"/>
        <w:numPr>
          <w:ilvl w:val="0"/>
          <w:numId w:val="45"/>
        </w:numPr>
        <w:rPr>
          <w:rFonts w:asciiTheme="minorHAnsi" w:hAnsiTheme="minorHAnsi"/>
          <w:bCs/>
          <w:szCs w:val="22"/>
        </w:rPr>
      </w:pPr>
      <w:r w:rsidRPr="00511184">
        <w:rPr>
          <w:rFonts w:asciiTheme="minorHAnsi" w:hAnsiTheme="minorHAnsi"/>
          <w:bCs/>
          <w:szCs w:val="22"/>
        </w:rPr>
        <w:t>Participation à des visites mensuelles de structures médico-sociales</w:t>
      </w:r>
      <w:r>
        <w:rPr>
          <w:rFonts w:asciiTheme="minorHAnsi" w:hAnsiTheme="minorHAnsi"/>
          <w:bCs/>
          <w:szCs w:val="22"/>
        </w:rPr>
        <w:t> ;</w:t>
      </w:r>
    </w:p>
    <w:p w14:paraId="6312F7BC" w14:textId="77777777" w:rsidR="00E45C12" w:rsidRPr="00511184" w:rsidRDefault="00E45C12" w:rsidP="00E45C12">
      <w:pPr>
        <w:pStyle w:val="Default"/>
        <w:numPr>
          <w:ilvl w:val="0"/>
          <w:numId w:val="45"/>
        </w:numPr>
        <w:rPr>
          <w:rFonts w:asciiTheme="minorHAnsi" w:hAnsiTheme="minorHAnsi"/>
          <w:bCs/>
          <w:sz w:val="22"/>
          <w:szCs w:val="22"/>
        </w:rPr>
      </w:pPr>
      <w:r>
        <w:rPr>
          <w:rFonts w:asciiTheme="minorHAnsi" w:hAnsiTheme="minorHAnsi"/>
          <w:bCs/>
          <w:sz w:val="22"/>
          <w:szCs w:val="22"/>
        </w:rPr>
        <w:t>Veille juridique et sociale ;</w:t>
      </w:r>
    </w:p>
    <w:p w14:paraId="69B6CD93" w14:textId="77777777" w:rsidR="00E45C12" w:rsidRPr="00E45C12"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à la supervision, au groupe d’analyse de la pratique s’ils sont proposés.</w:t>
      </w:r>
    </w:p>
    <w:p w14:paraId="24F96362" w14:textId="77777777" w:rsidR="00E45C12" w:rsidRPr="00511184" w:rsidRDefault="00E45C12" w:rsidP="00E45C12">
      <w:pPr>
        <w:pStyle w:val="Titre2"/>
      </w:pPr>
      <w:r w:rsidRPr="00511184">
        <w:t>Travail collégial au sein du service social du pôle</w:t>
      </w:r>
    </w:p>
    <w:p w14:paraId="0E667E6C" w14:textId="77777777" w:rsidR="00E45C12" w:rsidRPr="00511184" w:rsidRDefault="00E45C12" w:rsidP="00E45C12">
      <w:pPr>
        <w:pStyle w:val="Corpsdetexte2"/>
        <w:rPr>
          <w:rFonts w:asciiTheme="minorHAnsi" w:hAnsiTheme="minorHAnsi"/>
          <w:bCs/>
          <w:szCs w:val="22"/>
        </w:rPr>
      </w:pPr>
      <w:r w:rsidRPr="00511184">
        <w:rPr>
          <w:rFonts w:asciiTheme="minorHAnsi" w:hAnsiTheme="minorHAnsi"/>
          <w:bCs/>
          <w:szCs w:val="22"/>
        </w:rPr>
        <w:t>En articulation avec l’ensemble des assistants sociaux du pôle :</w:t>
      </w:r>
    </w:p>
    <w:p w14:paraId="0D0CA438"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Accueil de stagiaires et tutorat</w:t>
      </w:r>
      <w:r>
        <w:rPr>
          <w:rFonts w:asciiTheme="minorHAnsi" w:hAnsiTheme="minorHAnsi"/>
          <w:bCs/>
          <w:sz w:val="22"/>
          <w:szCs w:val="22"/>
        </w:rPr>
        <w:t> ;</w:t>
      </w:r>
    </w:p>
    <w:p w14:paraId="3904A78D"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réunions des AS du pôle</w:t>
      </w:r>
      <w:r>
        <w:rPr>
          <w:rFonts w:asciiTheme="minorHAnsi" w:hAnsiTheme="minorHAnsi"/>
          <w:bCs/>
          <w:sz w:val="22"/>
          <w:szCs w:val="22"/>
        </w:rPr>
        <w:t> ;</w:t>
      </w:r>
    </w:p>
    <w:p w14:paraId="029C9056" w14:textId="77777777" w:rsidR="00E45C12" w:rsidRPr="00511184" w:rsidRDefault="00CA7117" w:rsidP="00E45C12">
      <w:pPr>
        <w:pStyle w:val="Default"/>
        <w:numPr>
          <w:ilvl w:val="0"/>
          <w:numId w:val="45"/>
        </w:numPr>
        <w:rPr>
          <w:rFonts w:asciiTheme="minorHAnsi" w:hAnsiTheme="minorHAnsi"/>
          <w:bCs/>
          <w:sz w:val="22"/>
          <w:szCs w:val="22"/>
        </w:rPr>
      </w:pPr>
      <w:r>
        <w:rPr>
          <w:rFonts w:asciiTheme="minorHAnsi" w:hAnsiTheme="minorHAnsi"/>
          <w:bCs/>
          <w:sz w:val="22"/>
          <w:szCs w:val="22"/>
        </w:rPr>
        <w:t>Remplir les questionnaires sociaux</w:t>
      </w:r>
    </w:p>
    <w:p w14:paraId="4B59EAFD" w14:textId="77777777" w:rsidR="00E45C12" w:rsidRPr="00E45C12"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Planification et transmission des plannings de congés/absences au niveau polaire pour la continuité de service.</w:t>
      </w:r>
    </w:p>
    <w:p w14:paraId="5398CB25" w14:textId="77777777" w:rsidR="00E45C12" w:rsidRPr="00E45C12" w:rsidRDefault="00E45C12" w:rsidP="00E45C12">
      <w:pPr>
        <w:pStyle w:val="Titre2"/>
      </w:pPr>
      <w:r w:rsidRPr="00511184">
        <w:t>Travail partenarial</w:t>
      </w:r>
    </w:p>
    <w:p w14:paraId="27B6361D"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 xml:space="preserve">Mise en œuvre et actualisation régulière des liens avec les institutions sanitaires, sociales et médico-sociales susceptibles d’être partenaires du </w:t>
      </w:r>
      <w:r>
        <w:rPr>
          <w:rFonts w:asciiTheme="minorHAnsi" w:hAnsiTheme="minorHAnsi"/>
          <w:bCs/>
          <w:sz w:val="22"/>
          <w:szCs w:val="22"/>
        </w:rPr>
        <w:t>secteur de psychiatrie publique ;</w:t>
      </w:r>
    </w:p>
    <w:p w14:paraId="1446D10D"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active au travail de réseau avec les partenaires du territoire : commune, Métropole, bailleurs sociaux, associations de réinsertion par le logement ou par le travail, opérateurs du champ de la grande précarité, et autres…</w:t>
      </w:r>
      <w:r>
        <w:rPr>
          <w:rFonts w:asciiTheme="minorHAnsi" w:hAnsiTheme="minorHAnsi"/>
          <w:bCs/>
          <w:sz w:val="22"/>
          <w:szCs w:val="22"/>
        </w:rPr>
        <w:t> ;</w:t>
      </w:r>
    </w:p>
    <w:p w14:paraId="7BCEA361"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différentes instances et commissions</w:t>
      </w:r>
      <w:r>
        <w:rPr>
          <w:rFonts w:asciiTheme="minorHAnsi" w:hAnsiTheme="minorHAnsi"/>
          <w:bCs/>
          <w:sz w:val="22"/>
          <w:szCs w:val="22"/>
        </w:rPr>
        <w:t xml:space="preserve"> des CLSM du territoire du pôle ;</w:t>
      </w:r>
    </w:p>
    <w:p w14:paraId="415EC144"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à des actions de formation, d’information et de prévention dans le champ de la santé mentale et, en particulier, de la réhabilitation p</w:t>
      </w:r>
      <w:r>
        <w:rPr>
          <w:rFonts w:asciiTheme="minorHAnsi" w:hAnsiTheme="minorHAnsi"/>
          <w:bCs/>
          <w:sz w:val="22"/>
          <w:szCs w:val="22"/>
        </w:rPr>
        <w:t>sychosociale ;</w:t>
      </w:r>
    </w:p>
    <w:p w14:paraId="6B291F73"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Participation aux travaux institutionnels de partenariat.</w:t>
      </w:r>
    </w:p>
    <w:p w14:paraId="23A85F23" w14:textId="77777777" w:rsidR="00E45C12" w:rsidRPr="00511184" w:rsidRDefault="00E45C12" w:rsidP="00E45C12">
      <w:pPr>
        <w:pStyle w:val="Default"/>
        <w:ind w:left="360"/>
        <w:rPr>
          <w:rFonts w:asciiTheme="minorHAnsi" w:hAnsiTheme="minorHAnsi"/>
          <w:bCs/>
          <w:sz w:val="22"/>
          <w:szCs w:val="22"/>
        </w:rPr>
      </w:pPr>
    </w:p>
    <w:p w14:paraId="0D568BF9" w14:textId="77777777" w:rsidR="009B7EE6" w:rsidRPr="009B7EE6" w:rsidRDefault="009B7EE6" w:rsidP="009B7EE6">
      <w:pPr>
        <w:pStyle w:val="Titre1"/>
      </w:pPr>
      <w:r w:rsidRPr="009B7EE6">
        <w:t>ACTIVITES SPECIFIQUES</w:t>
      </w:r>
    </w:p>
    <w:p w14:paraId="4C448328" w14:textId="77777777" w:rsidR="00E45C12" w:rsidRPr="00511184" w:rsidRDefault="00E45C12" w:rsidP="00E45C12">
      <w:pPr>
        <w:tabs>
          <w:tab w:val="left" w:pos="0"/>
        </w:tabs>
        <w:ind w:right="-158"/>
        <w:rPr>
          <w:bCs/>
          <w:szCs w:val="22"/>
        </w:rPr>
      </w:pPr>
      <w:r w:rsidRPr="00511184">
        <w:rPr>
          <w:bCs/>
          <w:szCs w:val="22"/>
        </w:rPr>
        <w:t>Réévaluation et actualisation du profil de poste au besoin</w:t>
      </w:r>
      <w:r>
        <w:rPr>
          <w:bCs/>
          <w:szCs w:val="22"/>
        </w:rPr>
        <w:t>.</w:t>
      </w:r>
    </w:p>
    <w:p w14:paraId="7B687C1B" w14:textId="77777777" w:rsidR="00E45C12" w:rsidRPr="00511184" w:rsidRDefault="00E45C12" w:rsidP="00E45C12">
      <w:pPr>
        <w:tabs>
          <w:tab w:val="left" w:pos="0"/>
        </w:tabs>
        <w:ind w:right="-158"/>
        <w:rPr>
          <w:bCs/>
          <w:szCs w:val="22"/>
        </w:rPr>
      </w:pPr>
    </w:p>
    <w:p w14:paraId="726E0B32"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Les caractéristiques complexes du secteur et des patients accueillis demandent à savoir travailler dans l’urgence, en situation de crise</w:t>
      </w:r>
      <w:r>
        <w:rPr>
          <w:rFonts w:asciiTheme="minorHAnsi" w:hAnsiTheme="minorHAnsi"/>
          <w:bCs/>
          <w:sz w:val="22"/>
          <w:szCs w:val="22"/>
        </w:rPr>
        <w:t> ;</w:t>
      </w:r>
    </w:p>
    <w:p w14:paraId="02B072E1"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Capacités et possibilités de réactivité et de mobilité pour des patients nécessitant des accompagnements fréquents</w:t>
      </w:r>
      <w:r>
        <w:rPr>
          <w:rFonts w:asciiTheme="minorHAnsi" w:hAnsiTheme="minorHAnsi"/>
          <w:bCs/>
          <w:sz w:val="22"/>
          <w:szCs w:val="22"/>
        </w:rPr>
        <w:t> ;</w:t>
      </w:r>
    </w:p>
    <w:p w14:paraId="4633E300"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Identification et repérage des problématiques requérant des interventions</w:t>
      </w:r>
      <w:r>
        <w:rPr>
          <w:rFonts w:asciiTheme="minorHAnsi" w:hAnsiTheme="minorHAnsi"/>
          <w:bCs/>
          <w:sz w:val="22"/>
          <w:szCs w:val="22"/>
        </w:rPr>
        <w:t> ;</w:t>
      </w:r>
    </w:p>
    <w:p w14:paraId="4F9858DC"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Mise en place d’actions préventives ou curatives en vue du retour ou du maintien à domicile</w:t>
      </w:r>
      <w:r>
        <w:rPr>
          <w:rFonts w:asciiTheme="minorHAnsi" w:hAnsiTheme="minorHAnsi"/>
          <w:bCs/>
          <w:sz w:val="22"/>
          <w:szCs w:val="22"/>
        </w:rPr>
        <w:t> ;</w:t>
      </w:r>
    </w:p>
    <w:p w14:paraId="2295C2F2"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Travail en lien avec les patients et les familles pour l’accueil et la prise en charge et l’instruction des dossiers</w:t>
      </w:r>
      <w:r>
        <w:rPr>
          <w:rFonts w:asciiTheme="minorHAnsi" w:hAnsiTheme="minorHAnsi"/>
          <w:bCs/>
          <w:sz w:val="22"/>
          <w:szCs w:val="22"/>
        </w:rPr>
        <w:t> ;</w:t>
      </w:r>
    </w:p>
    <w:p w14:paraId="66647B47"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Travail en réseau avec l’ensemble des structures d’hébergement médicales et médico-sociales</w:t>
      </w:r>
      <w:r>
        <w:rPr>
          <w:rFonts w:asciiTheme="minorHAnsi" w:hAnsiTheme="minorHAnsi"/>
          <w:bCs/>
          <w:sz w:val="22"/>
          <w:szCs w:val="22"/>
        </w:rPr>
        <w:t> ;</w:t>
      </w:r>
    </w:p>
    <w:p w14:paraId="37DA49EE"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Informer les services dont ils relèvent et faire le lien avec l’ensemble des travailleurs sociaux intra et extra hospitalier.</w:t>
      </w:r>
    </w:p>
    <w:p w14:paraId="4C5301F5" w14:textId="77777777" w:rsidR="009B7EE6" w:rsidRPr="009B7EE6" w:rsidRDefault="009B7EE6" w:rsidP="009B7EE6">
      <w:pPr>
        <w:pStyle w:val="Titre1"/>
      </w:pPr>
      <w:r w:rsidRPr="009B7EE6">
        <w:lastRenderedPageBreak/>
        <w:t>COMPETENCES ET QUALITES REQUISES</w:t>
      </w:r>
    </w:p>
    <w:p w14:paraId="277EED52"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Empathie, capacités d’écoute et de recueil de la parole de la personne concernée, dynamisme</w:t>
      </w:r>
      <w:r>
        <w:rPr>
          <w:rFonts w:asciiTheme="minorHAnsi" w:hAnsiTheme="minorHAnsi"/>
          <w:bCs/>
          <w:sz w:val="22"/>
          <w:szCs w:val="22"/>
        </w:rPr>
        <w:t> ;</w:t>
      </w:r>
    </w:p>
    <w:p w14:paraId="4B632A0C"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Esprit d’initiative dans l’organisation et la mise en œuvre des interventions sociales et du projet social global du patient</w:t>
      </w:r>
      <w:r>
        <w:rPr>
          <w:rFonts w:asciiTheme="minorHAnsi" w:hAnsiTheme="minorHAnsi"/>
          <w:bCs/>
          <w:sz w:val="22"/>
          <w:szCs w:val="22"/>
        </w:rPr>
        <w:t> ;</w:t>
      </w:r>
    </w:p>
    <w:p w14:paraId="3650DE3C"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Intérêt pour le travail en équipe pluri-professionnelle et attention portée au partage des informations utiles à la continuité du projet thérapeutique</w:t>
      </w:r>
      <w:r>
        <w:rPr>
          <w:rFonts w:asciiTheme="minorHAnsi" w:hAnsiTheme="minorHAnsi"/>
          <w:bCs/>
          <w:sz w:val="22"/>
          <w:szCs w:val="22"/>
        </w:rPr>
        <w:t> ;</w:t>
      </w:r>
    </w:p>
    <w:p w14:paraId="576A6F66"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Capacité d’autonomie</w:t>
      </w:r>
      <w:r>
        <w:rPr>
          <w:rFonts w:asciiTheme="minorHAnsi" w:hAnsiTheme="minorHAnsi"/>
          <w:bCs/>
          <w:sz w:val="22"/>
          <w:szCs w:val="22"/>
        </w:rPr>
        <w:t> ;</w:t>
      </w:r>
    </w:p>
    <w:p w14:paraId="29408076"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Autoévaluation et réajustement de sa pratique, mise en œuvre de mesures correctives au besoin</w:t>
      </w:r>
      <w:r>
        <w:rPr>
          <w:rFonts w:asciiTheme="minorHAnsi" w:hAnsiTheme="minorHAnsi"/>
          <w:bCs/>
          <w:sz w:val="22"/>
          <w:szCs w:val="22"/>
        </w:rPr>
        <w:t> ;</w:t>
      </w:r>
    </w:p>
    <w:p w14:paraId="2A8CF1A1"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Capacité à rendre compte, sens de l’autorité</w:t>
      </w:r>
      <w:r>
        <w:rPr>
          <w:rFonts w:asciiTheme="minorHAnsi" w:hAnsiTheme="minorHAnsi"/>
          <w:bCs/>
          <w:sz w:val="22"/>
          <w:szCs w:val="22"/>
        </w:rPr>
        <w:t> ;</w:t>
      </w:r>
    </w:p>
    <w:p w14:paraId="7C1E8141"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Bien connaitre les prérogatives et champ d’intervention de son corps professionnel</w:t>
      </w:r>
      <w:r>
        <w:rPr>
          <w:rFonts w:asciiTheme="minorHAnsi" w:hAnsiTheme="minorHAnsi"/>
          <w:bCs/>
          <w:sz w:val="22"/>
          <w:szCs w:val="22"/>
        </w:rPr>
        <w:t> ;</w:t>
      </w:r>
    </w:p>
    <w:p w14:paraId="39519DAA" w14:textId="77777777" w:rsidR="00E45C12" w:rsidRPr="00511184" w:rsidRDefault="00E45C12" w:rsidP="00E45C12">
      <w:pPr>
        <w:pStyle w:val="Default"/>
        <w:numPr>
          <w:ilvl w:val="0"/>
          <w:numId w:val="45"/>
        </w:numPr>
        <w:rPr>
          <w:rFonts w:asciiTheme="minorHAnsi" w:hAnsiTheme="minorHAnsi"/>
          <w:bCs/>
          <w:sz w:val="22"/>
          <w:szCs w:val="22"/>
        </w:rPr>
      </w:pPr>
      <w:r w:rsidRPr="00511184">
        <w:rPr>
          <w:rFonts w:asciiTheme="minorHAnsi" w:hAnsiTheme="minorHAnsi"/>
          <w:bCs/>
          <w:sz w:val="22"/>
          <w:szCs w:val="22"/>
        </w:rPr>
        <w:t>Capacité d’interpellation de sa ligne hiérarchique lors des situations complexes ou de danger</w:t>
      </w:r>
      <w:r>
        <w:rPr>
          <w:rFonts w:asciiTheme="minorHAnsi" w:hAnsiTheme="minorHAnsi"/>
          <w:bCs/>
          <w:sz w:val="22"/>
          <w:szCs w:val="22"/>
        </w:rPr>
        <w:t>.</w:t>
      </w:r>
    </w:p>
    <w:p w14:paraId="0B1A50C3" w14:textId="77777777" w:rsidR="009B7EE6" w:rsidRPr="009B7EE6" w:rsidRDefault="009B7EE6" w:rsidP="009B7EE6">
      <w:pPr>
        <w:pStyle w:val="Titre2"/>
        <w:ind w:left="1134" w:hanging="567"/>
      </w:pPr>
      <w:r w:rsidRPr="009B7EE6">
        <w:t>Formation souhaitée</w:t>
      </w:r>
    </w:p>
    <w:p w14:paraId="0B98FFB1" w14:textId="77777777" w:rsidR="009B7EE6" w:rsidRPr="009B7EE6" w:rsidRDefault="00E45C12" w:rsidP="00E45C12">
      <w:pPr>
        <w:pStyle w:val="Paragraphedeliste"/>
        <w:numPr>
          <w:ilvl w:val="0"/>
          <w:numId w:val="42"/>
        </w:numPr>
        <w:spacing w:after="0" w:line="240" w:lineRule="auto"/>
        <w:ind w:left="927"/>
      </w:pPr>
      <w:r>
        <w:t>Etre titulaire du D.E. d’Assistant de Service Social</w:t>
      </w:r>
    </w:p>
    <w:p w14:paraId="0795DB48" w14:textId="77777777" w:rsidR="009B7EE6" w:rsidRPr="009B7EE6" w:rsidRDefault="009B7EE6" w:rsidP="009B7EE6">
      <w:pPr>
        <w:pStyle w:val="Titre2"/>
        <w:ind w:left="1134" w:hanging="567"/>
      </w:pPr>
      <w:r w:rsidRPr="009B7EE6">
        <w:t>Expérience professionnelle</w:t>
      </w:r>
    </w:p>
    <w:p w14:paraId="1B0A128E" w14:textId="77777777" w:rsidR="009B7EE6" w:rsidRDefault="00E45C12" w:rsidP="009B7EE6">
      <w:pPr>
        <w:pStyle w:val="Paragraphedeliste"/>
        <w:numPr>
          <w:ilvl w:val="0"/>
          <w:numId w:val="42"/>
        </w:numPr>
        <w:spacing w:after="0" w:line="240" w:lineRule="auto"/>
        <w:ind w:left="927"/>
      </w:pPr>
      <w:r>
        <w:t>Pratique antérieure dans une structure du champ de la santé mentale ou de la psychiatrie</w:t>
      </w:r>
    </w:p>
    <w:p w14:paraId="6C768A4E" w14:textId="77777777" w:rsidR="009B7EE6" w:rsidRPr="009B7EE6" w:rsidRDefault="009B7EE6" w:rsidP="009B7EE6">
      <w:pPr>
        <w:pStyle w:val="Titre2"/>
        <w:ind w:left="1134" w:hanging="567"/>
      </w:pPr>
      <w:r w:rsidRPr="009B7EE6">
        <w:t>Connaissances spécifiques attendues</w:t>
      </w:r>
    </w:p>
    <w:p w14:paraId="1AA4BF6F"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Techniques d’entretien social</w:t>
      </w:r>
      <w:r>
        <w:rPr>
          <w:rFonts w:asciiTheme="minorHAnsi" w:eastAsiaTheme="minorHAnsi" w:hAnsiTheme="minorHAnsi" w:cstheme="minorBidi"/>
          <w:color w:val="auto"/>
          <w:sz w:val="22"/>
          <w:szCs w:val="22"/>
          <w:lang w:eastAsia="en-US"/>
        </w:rPr>
        <w:t> ;</w:t>
      </w:r>
    </w:p>
    <w:p w14:paraId="3D50CAC9"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Techniques de communication et de négociation</w:t>
      </w:r>
      <w:r>
        <w:rPr>
          <w:rFonts w:asciiTheme="minorHAnsi" w:eastAsiaTheme="minorHAnsi" w:hAnsiTheme="minorHAnsi" w:cstheme="minorBidi"/>
          <w:color w:val="auto"/>
          <w:sz w:val="22"/>
          <w:szCs w:val="22"/>
          <w:lang w:eastAsia="en-US"/>
        </w:rPr>
        <w:t> ;</w:t>
      </w:r>
    </w:p>
    <w:p w14:paraId="5F80431B"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Connaissances en droit social, du travail et de la famille</w:t>
      </w:r>
      <w:r>
        <w:rPr>
          <w:rFonts w:asciiTheme="minorHAnsi" w:eastAsiaTheme="minorHAnsi" w:hAnsiTheme="minorHAnsi" w:cstheme="minorBidi"/>
          <w:color w:val="auto"/>
          <w:sz w:val="22"/>
          <w:szCs w:val="22"/>
          <w:lang w:eastAsia="en-US"/>
        </w:rPr>
        <w:t> ;</w:t>
      </w:r>
    </w:p>
    <w:p w14:paraId="569B4497"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Connaissance des populations à risque (précarité, vieillissement, addictions…)</w:t>
      </w:r>
      <w:r>
        <w:rPr>
          <w:rFonts w:asciiTheme="minorHAnsi" w:eastAsiaTheme="minorHAnsi" w:hAnsiTheme="minorHAnsi" w:cstheme="minorBidi"/>
          <w:color w:val="auto"/>
          <w:sz w:val="22"/>
          <w:szCs w:val="22"/>
          <w:lang w:eastAsia="en-US"/>
        </w:rPr>
        <w:t> ;</w:t>
      </w:r>
    </w:p>
    <w:p w14:paraId="1DA33045"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Connaissance et utilisation des outils informatiques (messagerie et agenda Outlook, logiciels de bureautique …)</w:t>
      </w:r>
      <w:r>
        <w:rPr>
          <w:rFonts w:asciiTheme="minorHAnsi" w:eastAsiaTheme="minorHAnsi" w:hAnsiTheme="minorHAnsi" w:cstheme="minorBidi"/>
          <w:color w:val="auto"/>
          <w:sz w:val="22"/>
          <w:szCs w:val="22"/>
          <w:lang w:eastAsia="en-US"/>
        </w:rPr>
        <w:t> ;</w:t>
      </w:r>
    </w:p>
    <w:p w14:paraId="187F919F"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Capacités rédactionnelles</w:t>
      </w:r>
      <w:r>
        <w:rPr>
          <w:rFonts w:asciiTheme="minorHAnsi" w:eastAsiaTheme="minorHAnsi" w:hAnsiTheme="minorHAnsi" w:cstheme="minorBidi"/>
          <w:color w:val="auto"/>
          <w:sz w:val="22"/>
          <w:szCs w:val="22"/>
          <w:lang w:eastAsia="en-US"/>
        </w:rPr>
        <w:t> ;</w:t>
      </w:r>
    </w:p>
    <w:p w14:paraId="71025055"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Capacités d’analyse et de proposition</w:t>
      </w:r>
      <w:r>
        <w:rPr>
          <w:rFonts w:asciiTheme="minorHAnsi" w:eastAsiaTheme="minorHAnsi" w:hAnsiTheme="minorHAnsi" w:cstheme="minorBidi"/>
          <w:color w:val="auto"/>
          <w:sz w:val="22"/>
          <w:szCs w:val="22"/>
          <w:lang w:eastAsia="en-US"/>
        </w:rPr>
        <w:t> ;</w:t>
      </w:r>
    </w:p>
    <w:p w14:paraId="00D0C957"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Capacités de travail en réseau et en partenariat</w:t>
      </w:r>
      <w:r>
        <w:rPr>
          <w:rFonts w:asciiTheme="minorHAnsi" w:eastAsiaTheme="minorHAnsi" w:hAnsiTheme="minorHAnsi" w:cstheme="minorBidi"/>
          <w:color w:val="auto"/>
          <w:sz w:val="22"/>
          <w:szCs w:val="22"/>
          <w:lang w:eastAsia="en-US"/>
        </w:rPr>
        <w:t> ;</w:t>
      </w:r>
    </w:p>
    <w:p w14:paraId="64C8B6D7"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Connaissance des structures visant à la réinsertion socio-professionnelle et à l’hébergement thérapeutique, social et de droit commun</w:t>
      </w:r>
      <w:r>
        <w:rPr>
          <w:rFonts w:asciiTheme="minorHAnsi" w:eastAsiaTheme="minorHAnsi" w:hAnsiTheme="minorHAnsi" w:cstheme="minorBidi"/>
          <w:color w:val="auto"/>
          <w:sz w:val="22"/>
          <w:szCs w:val="22"/>
          <w:lang w:eastAsia="en-US"/>
        </w:rPr>
        <w:t> ;</w:t>
      </w:r>
    </w:p>
    <w:p w14:paraId="031B44B4"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Connaissance du cadre juridique de l’exercice de sa fonction</w:t>
      </w:r>
      <w:r>
        <w:rPr>
          <w:rFonts w:asciiTheme="minorHAnsi" w:eastAsiaTheme="minorHAnsi" w:hAnsiTheme="minorHAnsi" w:cstheme="minorBidi"/>
          <w:color w:val="auto"/>
          <w:sz w:val="22"/>
          <w:szCs w:val="22"/>
          <w:lang w:eastAsia="en-US"/>
        </w:rPr>
        <w:t> ;</w:t>
      </w:r>
    </w:p>
    <w:p w14:paraId="4827703A" w14:textId="77777777" w:rsidR="00E45C12" w:rsidRPr="00E45C12" w:rsidRDefault="00E45C12" w:rsidP="00E45C12">
      <w:pPr>
        <w:pStyle w:val="Default"/>
        <w:numPr>
          <w:ilvl w:val="0"/>
          <w:numId w:val="45"/>
        </w:numPr>
        <w:rPr>
          <w:rFonts w:asciiTheme="minorHAnsi" w:eastAsiaTheme="minorHAnsi" w:hAnsiTheme="minorHAnsi" w:cstheme="minorBidi"/>
          <w:color w:val="auto"/>
          <w:sz w:val="22"/>
          <w:szCs w:val="22"/>
          <w:lang w:eastAsia="en-US"/>
        </w:rPr>
      </w:pPr>
      <w:r w:rsidRPr="00E45C12">
        <w:rPr>
          <w:rFonts w:asciiTheme="minorHAnsi" w:eastAsiaTheme="minorHAnsi" w:hAnsiTheme="minorHAnsi" w:cstheme="minorBidi"/>
          <w:color w:val="auto"/>
          <w:sz w:val="22"/>
          <w:szCs w:val="22"/>
          <w:lang w:eastAsia="en-US"/>
        </w:rPr>
        <w:t>Respect des cadres du partage d’informations à caractère secret</w:t>
      </w:r>
      <w:r>
        <w:rPr>
          <w:rFonts w:asciiTheme="minorHAnsi" w:eastAsiaTheme="minorHAnsi" w:hAnsiTheme="minorHAnsi" w:cstheme="minorBidi"/>
          <w:color w:val="auto"/>
          <w:sz w:val="22"/>
          <w:szCs w:val="22"/>
          <w:lang w:eastAsia="en-US"/>
        </w:rPr>
        <w:t>.</w:t>
      </w:r>
    </w:p>
    <w:p w14:paraId="2C093BD0" w14:textId="77777777" w:rsidR="00580FBE" w:rsidRDefault="00580FBE" w:rsidP="0020341A">
      <w:pPr>
        <w:rPr>
          <w:szCs w:val="22"/>
        </w:rPr>
      </w:pPr>
    </w:p>
    <w:p w14:paraId="794863C4"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48712904" w14:textId="77777777" w:rsidTr="00553C38">
        <w:trPr>
          <w:trHeight w:val="397"/>
        </w:trPr>
        <w:tc>
          <w:tcPr>
            <w:tcW w:w="10457" w:type="dxa"/>
            <w:gridSpan w:val="3"/>
            <w:shd w:val="clear" w:color="auto" w:fill="A6A6A6" w:themeFill="background1" w:themeFillShade="A6"/>
            <w:vAlign w:val="center"/>
          </w:tcPr>
          <w:p w14:paraId="692841CC"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743603DE" w14:textId="77777777" w:rsidTr="00863422">
        <w:trPr>
          <w:trHeight w:val="397"/>
        </w:trPr>
        <w:tc>
          <w:tcPr>
            <w:tcW w:w="10457" w:type="dxa"/>
            <w:gridSpan w:val="3"/>
            <w:shd w:val="clear" w:color="auto" w:fill="D9D9D9" w:themeFill="background1" w:themeFillShade="D9"/>
            <w:vAlign w:val="center"/>
          </w:tcPr>
          <w:p w14:paraId="383F6C99"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43B58DED" w14:textId="77777777" w:rsidTr="004A4985">
        <w:trPr>
          <w:trHeight w:val="397"/>
        </w:trPr>
        <w:tc>
          <w:tcPr>
            <w:tcW w:w="10457" w:type="dxa"/>
            <w:gridSpan w:val="3"/>
            <w:vAlign w:val="center"/>
          </w:tcPr>
          <w:p w14:paraId="573F5721" w14:textId="77777777" w:rsidR="009B7EE6" w:rsidRDefault="00E45C12" w:rsidP="00553C38">
            <w:pPr>
              <w:jc w:val="left"/>
              <w:rPr>
                <w:szCs w:val="22"/>
              </w:rPr>
            </w:pPr>
            <w:r>
              <w:rPr>
                <w:szCs w:val="22"/>
              </w:rPr>
              <w:t>OUEST</w:t>
            </w:r>
          </w:p>
          <w:p w14:paraId="33FE7404" w14:textId="77777777" w:rsidR="009B7EE6" w:rsidRDefault="009B7EE6" w:rsidP="00553C38">
            <w:pPr>
              <w:jc w:val="left"/>
              <w:rPr>
                <w:szCs w:val="22"/>
              </w:rPr>
            </w:pPr>
          </w:p>
        </w:tc>
      </w:tr>
      <w:tr w:rsidR="003415D5" w:rsidRPr="002811AA" w14:paraId="0FAE016E" w14:textId="77777777" w:rsidTr="00553C38">
        <w:trPr>
          <w:trHeight w:val="397"/>
        </w:trPr>
        <w:tc>
          <w:tcPr>
            <w:tcW w:w="10457" w:type="dxa"/>
            <w:gridSpan w:val="3"/>
            <w:shd w:val="clear" w:color="auto" w:fill="D9D9D9" w:themeFill="background1" w:themeFillShade="D9"/>
            <w:vAlign w:val="center"/>
          </w:tcPr>
          <w:p w14:paraId="27129A16"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039CFDDE" w14:textId="77777777" w:rsidTr="00553C38">
        <w:trPr>
          <w:trHeight w:val="397"/>
        </w:trPr>
        <w:tc>
          <w:tcPr>
            <w:tcW w:w="10457" w:type="dxa"/>
            <w:gridSpan w:val="3"/>
            <w:vAlign w:val="center"/>
          </w:tcPr>
          <w:p w14:paraId="21799EB9" w14:textId="77777777" w:rsidR="003415D5" w:rsidRPr="00235D85" w:rsidRDefault="00E45C12" w:rsidP="007B6F98">
            <w:pPr>
              <w:pStyle w:val="Paragraphedeliste"/>
              <w:numPr>
                <w:ilvl w:val="0"/>
                <w:numId w:val="23"/>
              </w:numPr>
              <w:spacing w:after="0"/>
              <w:ind w:left="315" w:hanging="264"/>
            </w:pPr>
            <w:r>
              <w:t>Modification de la maquette / nouvelle chartre graphique</w:t>
            </w:r>
          </w:p>
          <w:p w14:paraId="51CAD6CE" w14:textId="77777777" w:rsidR="003415D5" w:rsidRDefault="003415D5" w:rsidP="00553C38">
            <w:pPr>
              <w:rPr>
                <w:szCs w:val="22"/>
              </w:rPr>
            </w:pPr>
          </w:p>
          <w:p w14:paraId="6D9F6E21" w14:textId="77777777" w:rsidR="003415D5" w:rsidRDefault="003415D5" w:rsidP="00553C38">
            <w:pPr>
              <w:rPr>
                <w:szCs w:val="22"/>
              </w:rPr>
            </w:pPr>
          </w:p>
          <w:p w14:paraId="1850EB44" w14:textId="77777777" w:rsidR="003415D5" w:rsidRDefault="003415D5" w:rsidP="00553C38">
            <w:pPr>
              <w:rPr>
                <w:szCs w:val="22"/>
              </w:rPr>
            </w:pPr>
          </w:p>
          <w:p w14:paraId="735E4C2B" w14:textId="77777777" w:rsidR="003415D5" w:rsidRDefault="003415D5" w:rsidP="00553C38">
            <w:pPr>
              <w:jc w:val="left"/>
              <w:rPr>
                <w:szCs w:val="22"/>
              </w:rPr>
            </w:pPr>
          </w:p>
        </w:tc>
      </w:tr>
      <w:tr w:rsidR="003415D5" w:rsidRPr="002811AA" w14:paraId="32C1EBC5" w14:textId="77777777" w:rsidTr="00235D85">
        <w:trPr>
          <w:trHeight w:val="397"/>
        </w:trPr>
        <w:tc>
          <w:tcPr>
            <w:tcW w:w="3485" w:type="dxa"/>
            <w:shd w:val="clear" w:color="auto" w:fill="D9D9D9" w:themeFill="background1" w:themeFillShade="D9"/>
            <w:vAlign w:val="center"/>
          </w:tcPr>
          <w:p w14:paraId="38C3E505"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4E35D392"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02027151" w14:textId="77777777" w:rsidR="003415D5" w:rsidRPr="002811AA" w:rsidRDefault="003415D5" w:rsidP="00553C38">
            <w:pPr>
              <w:jc w:val="center"/>
              <w:rPr>
                <w:b/>
                <w:szCs w:val="22"/>
              </w:rPr>
            </w:pPr>
            <w:r w:rsidRPr="002811AA">
              <w:rPr>
                <w:b/>
                <w:szCs w:val="22"/>
              </w:rPr>
              <w:t>Validation</w:t>
            </w:r>
          </w:p>
        </w:tc>
      </w:tr>
      <w:tr w:rsidR="003415D5" w14:paraId="67BC51A2" w14:textId="77777777" w:rsidTr="00235D85">
        <w:trPr>
          <w:trHeight w:val="850"/>
        </w:trPr>
        <w:tc>
          <w:tcPr>
            <w:tcW w:w="3485" w:type="dxa"/>
            <w:vAlign w:val="center"/>
          </w:tcPr>
          <w:p w14:paraId="547EB903" w14:textId="431268F8" w:rsidR="00F60A98" w:rsidRDefault="0023799C" w:rsidP="002243AD">
            <w:pPr>
              <w:jc w:val="center"/>
              <w:rPr>
                <w:szCs w:val="22"/>
              </w:rPr>
            </w:pPr>
            <w:r>
              <w:rPr>
                <w:szCs w:val="22"/>
              </w:rPr>
              <w:t>Nans PAULET</w:t>
            </w:r>
            <w:r w:rsidR="00F60A98" w:rsidRPr="00511184">
              <w:rPr>
                <w:szCs w:val="22"/>
              </w:rPr>
              <w:t xml:space="preserve"> </w:t>
            </w:r>
          </w:p>
          <w:p w14:paraId="1C8C8DC5" w14:textId="77777777" w:rsidR="007B6F98" w:rsidRPr="00235D85" w:rsidRDefault="00F60A98" w:rsidP="002243AD">
            <w:pPr>
              <w:jc w:val="center"/>
              <w:rPr>
                <w:szCs w:val="22"/>
              </w:rPr>
            </w:pPr>
            <w:r>
              <w:rPr>
                <w:szCs w:val="22"/>
              </w:rPr>
              <w:t>Cadre socio-éducatif</w:t>
            </w:r>
          </w:p>
        </w:tc>
        <w:tc>
          <w:tcPr>
            <w:tcW w:w="3486" w:type="dxa"/>
            <w:vAlign w:val="center"/>
          </w:tcPr>
          <w:p w14:paraId="221AA178" w14:textId="3451CD22" w:rsidR="003415D5" w:rsidRPr="00235D85" w:rsidRDefault="003415D5" w:rsidP="007B6F98">
            <w:pPr>
              <w:jc w:val="center"/>
              <w:rPr>
                <w:szCs w:val="22"/>
              </w:rPr>
            </w:pPr>
          </w:p>
        </w:tc>
        <w:tc>
          <w:tcPr>
            <w:tcW w:w="3486" w:type="dxa"/>
            <w:vAlign w:val="center"/>
          </w:tcPr>
          <w:p w14:paraId="1356104F" w14:textId="41375F6D" w:rsidR="003415D5" w:rsidRPr="00235D85" w:rsidRDefault="003415D5" w:rsidP="007B6F98">
            <w:pPr>
              <w:jc w:val="center"/>
              <w:rPr>
                <w:szCs w:val="22"/>
              </w:rPr>
            </w:pPr>
          </w:p>
        </w:tc>
      </w:tr>
    </w:tbl>
    <w:p w14:paraId="3E9490C3"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2B4E7" w14:textId="77777777" w:rsidR="0084144B" w:rsidRDefault="0084144B">
      <w:r>
        <w:separator/>
      </w:r>
    </w:p>
  </w:endnote>
  <w:endnote w:type="continuationSeparator" w:id="0">
    <w:p w14:paraId="0E286DFB"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8390"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CA7117">
      <w:rPr>
        <w:rFonts w:ascii="Calibri" w:hAnsi="Calibri"/>
        <w:noProof/>
        <w:snapToGrid w:val="0"/>
      </w:rPr>
      <w:t>3</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CA7117">
      <w:rPr>
        <w:rStyle w:val="Numrodepage"/>
        <w:rFonts w:ascii="Calibri" w:hAnsi="Calibri"/>
        <w:noProof/>
      </w:rPr>
      <w:t>5</w:t>
    </w:r>
    <w:r w:rsidRPr="006072D7">
      <w:rPr>
        <w:rStyle w:val="Numrodepage"/>
        <w:rFonts w:ascii="Calibri" w:hAnsi="Calibri"/>
      </w:rPr>
      <w:fldChar w:fldCharType="end"/>
    </w:r>
  </w:p>
  <w:p w14:paraId="667CD5CB"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E22CC92"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6BAB" w14:textId="77777777" w:rsidR="0084144B" w:rsidRDefault="0084144B">
      <w:r>
        <w:separator/>
      </w:r>
    </w:p>
  </w:footnote>
  <w:footnote w:type="continuationSeparator" w:id="0">
    <w:p w14:paraId="39E2205F"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0B0BCFB8" w14:textId="77777777" w:rsidTr="00CA1A46">
      <w:trPr>
        <w:cantSplit/>
        <w:trHeight w:val="685"/>
      </w:trPr>
      <w:tc>
        <w:tcPr>
          <w:tcW w:w="2694" w:type="dxa"/>
          <w:vMerge w:val="restart"/>
          <w:tcBorders>
            <w:right w:val="single" w:sz="4" w:space="0" w:color="auto"/>
          </w:tcBorders>
          <w:vAlign w:val="center"/>
        </w:tcPr>
        <w:p w14:paraId="3BBD9E80" w14:textId="77777777" w:rsidR="00EA56F4" w:rsidRDefault="00CA1A46" w:rsidP="00D46384">
          <w:pPr>
            <w:pStyle w:val="En-tte"/>
            <w:rPr>
              <w:rFonts w:ascii="Arial" w:hAnsi="Arial"/>
              <w:sz w:val="16"/>
            </w:rPr>
          </w:pPr>
          <w:r>
            <w:rPr>
              <w:noProof/>
            </w:rPr>
            <w:drawing>
              <wp:inline distT="0" distB="0" distL="0" distR="0" wp14:anchorId="1CC48356" wp14:editId="39EF3151">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74766CD6" w14:textId="77777777" w:rsidR="00EA56F4" w:rsidRDefault="00C048F1" w:rsidP="00534AEC">
          <w:pPr>
            <w:pStyle w:val="En-tte"/>
            <w:jc w:val="center"/>
            <w:rPr>
              <w:b/>
              <w:sz w:val="28"/>
              <w:szCs w:val="30"/>
            </w:rPr>
          </w:pPr>
          <w:r>
            <w:rPr>
              <w:b/>
              <w:sz w:val="28"/>
              <w:szCs w:val="30"/>
            </w:rPr>
            <w:t>ASSISTANT SOCIO-EDUCATIF (H/F)</w:t>
          </w:r>
        </w:p>
        <w:p w14:paraId="7E3A53DC" w14:textId="77777777" w:rsidR="00C048F1" w:rsidRPr="00961400" w:rsidRDefault="00C048F1" w:rsidP="00534AEC">
          <w:pPr>
            <w:pStyle w:val="En-tte"/>
            <w:jc w:val="center"/>
            <w:rPr>
              <w:sz w:val="24"/>
            </w:rPr>
          </w:pPr>
          <w:r>
            <w:rPr>
              <w:b/>
              <w:sz w:val="28"/>
              <w:szCs w:val="30"/>
            </w:rPr>
            <w:t>CENTRE MEDICO-PSYCHOLOGIQUE</w:t>
          </w:r>
        </w:p>
      </w:tc>
      <w:tc>
        <w:tcPr>
          <w:tcW w:w="216" w:type="dxa"/>
          <w:tcBorders>
            <w:left w:val="single" w:sz="4" w:space="0" w:color="auto"/>
            <w:right w:val="single" w:sz="4" w:space="0" w:color="auto"/>
          </w:tcBorders>
          <w:vAlign w:val="center"/>
        </w:tcPr>
        <w:p w14:paraId="1EB02485"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6675D70F" w14:textId="77777777" w:rsidR="00EA56F4" w:rsidRPr="006072D7" w:rsidRDefault="00C048F1">
          <w:pPr>
            <w:pStyle w:val="En-tte"/>
            <w:jc w:val="center"/>
            <w:rPr>
              <w:rFonts w:ascii="Calibri" w:hAnsi="Calibri"/>
              <w:b/>
              <w:sz w:val="24"/>
            </w:rPr>
          </w:pPr>
          <w:r>
            <w:rPr>
              <w:rFonts w:ascii="Calibri" w:hAnsi="Calibri"/>
              <w:b/>
              <w:sz w:val="24"/>
            </w:rPr>
            <w:t>RPR-GRH-XXX</w:t>
          </w:r>
        </w:p>
        <w:p w14:paraId="51C844FF" w14:textId="24B837BC" w:rsidR="00EA56F4" w:rsidRPr="006072D7" w:rsidRDefault="00EA56F4" w:rsidP="00C048F1">
          <w:pPr>
            <w:pStyle w:val="En-tte"/>
            <w:jc w:val="center"/>
            <w:rPr>
              <w:rFonts w:ascii="Calibri" w:hAnsi="Calibri"/>
              <w:sz w:val="24"/>
            </w:rPr>
          </w:pPr>
          <w:r w:rsidRPr="006072D7">
            <w:rPr>
              <w:rFonts w:ascii="Calibri" w:hAnsi="Calibri"/>
              <w:sz w:val="24"/>
            </w:rPr>
            <w:t>Versi</w:t>
          </w:r>
          <w:r w:rsidR="00493340">
            <w:rPr>
              <w:rFonts w:ascii="Calibri" w:hAnsi="Calibri"/>
              <w:sz w:val="24"/>
            </w:rPr>
            <w:t xml:space="preserve">on </w:t>
          </w:r>
          <w:r w:rsidR="00E45C12">
            <w:rPr>
              <w:rFonts w:ascii="Calibri" w:hAnsi="Calibri"/>
              <w:sz w:val="24"/>
            </w:rPr>
            <w:t>0</w:t>
          </w:r>
          <w:r w:rsidR="0023799C">
            <w:rPr>
              <w:rFonts w:ascii="Calibri" w:hAnsi="Calibri"/>
              <w:sz w:val="24"/>
            </w:rPr>
            <w:t>2</w:t>
          </w:r>
        </w:p>
      </w:tc>
    </w:tr>
    <w:tr w:rsidR="00EA56F4" w14:paraId="3926EF54" w14:textId="77777777" w:rsidTr="00CA1A46">
      <w:trPr>
        <w:cantSplit/>
        <w:trHeight w:val="685"/>
      </w:trPr>
      <w:tc>
        <w:tcPr>
          <w:tcW w:w="2694" w:type="dxa"/>
          <w:vMerge/>
          <w:tcBorders>
            <w:right w:val="single" w:sz="4" w:space="0" w:color="auto"/>
          </w:tcBorders>
        </w:tcPr>
        <w:p w14:paraId="5F2C7A97"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4867EE43"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562C6066"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7F7AFDA5"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2C61A5EB" w14:textId="185E061E" w:rsidR="00EA56F4" w:rsidRPr="006072D7" w:rsidRDefault="00C048F1">
          <w:pPr>
            <w:pStyle w:val="En-tte"/>
            <w:jc w:val="center"/>
            <w:rPr>
              <w:rFonts w:ascii="Calibri" w:hAnsi="Calibri"/>
              <w:sz w:val="24"/>
            </w:rPr>
          </w:pPr>
          <w:r>
            <w:rPr>
              <w:rFonts w:ascii="Calibri" w:hAnsi="Calibri"/>
              <w:sz w:val="24"/>
            </w:rPr>
            <w:t>0</w:t>
          </w:r>
          <w:r w:rsidR="0023799C">
            <w:rPr>
              <w:rFonts w:ascii="Calibri" w:hAnsi="Calibri"/>
              <w:sz w:val="24"/>
            </w:rPr>
            <w:t>4</w:t>
          </w:r>
          <w:r>
            <w:rPr>
              <w:rFonts w:ascii="Calibri" w:hAnsi="Calibri"/>
              <w:sz w:val="24"/>
            </w:rPr>
            <w:t>/0</w:t>
          </w:r>
          <w:r w:rsidR="0023799C">
            <w:rPr>
              <w:rFonts w:ascii="Calibri" w:hAnsi="Calibri"/>
              <w:sz w:val="24"/>
            </w:rPr>
            <w:t>3</w:t>
          </w:r>
          <w:r>
            <w:rPr>
              <w:rFonts w:ascii="Calibri" w:hAnsi="Calibri"/>
              <w:sz w:val="24"/>
            </w:rPr>
            <w:t>/202</w:t>
          </w:r>
          <w:r w:rsidR="0023799C">
            <w:rPr>
              <w:rFonts w:ascii="Calibri" w:hAnsi="Calibri"/>
              <w:sz w:val="24"/>
            </w:rPr>
            <w:t>6</w:t>
          </w:r>
        </w:p>
      </w:tc>
    </w:tr>
  </w:tbl>
  <w:p w14:paraId="25B843E2"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C69C9"/>
    <w:multiLevelType w:val="hybridMultilevel"/>
    <w:tmpl w:val="0B4CD26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75249"/>
    <w:multiLevelType w:val="multilevel"/>
    <w:tmpl w:val="21F28CEE"/>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4" w15:restartNumberingAfterBreak="0">
    <w:nsid w:val="06C320B7"/>
    <w:multiLevelType w:val="hybridMultilevel"/>
    <w:tmpl w:val="860A974A"/>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90ABC"/>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7"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36178A"/>
    <w:multiLevelType w:val="hybridMultilevel"/>
    <w:tmpl w:val="643A9EA0"/>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9" w15:restartNumberingAfterBreak="0">
    <w:nsid w:val="103A45CB"/>
    <w:multiLevelType w:val="multilevel"/>
    <w:tmpl w:val="FF621458"/>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5D0603"/>
    <w:multiLevelType w:val="multilevel"/>
    <w:tmpl w:val="7C28A826"/>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15422A9F"/>
    <w:multiLevelType w:val="hybridMultilevel"/>
    <w:tmpl w:val="85163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D73587"/>
    <w:multiLevelType w:val="multilevel"/>
    <w:tmpl w:val="8A347696"/>
    <w:lvl w:ilvl="0">
      <w:start w:val="1"/>
      <w:numFmt w:val="bullet"/>
      <w:lvlText w:val=""/>
      <w:lvlJc w:val="left"/>
      <w:pPr>
        <w:tabs>
          <w:tab w:val="num" w:pos="1776"/>
        </w:tabs>
        <w:ind w:left="1776" w:hanging="360"/>
      </w:pPr>
      <w:rPr>
        <w:rFonts w:ascii="Symbol" w:hAnsi="Symbol" w:hint="default"/>
        <w:sz w:val="24"/>
        <w:szCs w:val="24"/>
      </w:rPr>
    </w:lvl>
    <w:lvl w:ilvl="1">
      <w:start w:val="1"/>
      <w:numFmt w:val="decimal"/>
      <w:lvlText w:val="%1.%2."/>
      <w:lvlJc w:val="left"/>
      <w:pPr>
        <w:tabs>
          <w:tab w:val="num" w:pos="3216"/>
        </w:tabs>
        <w:ind w:left="3216" w:hanging="720"/>
      </w:pPr>
      <w:rPr>
        <w:rFonts w:hint="default"/>
      </w:rPr>
    </w:lvl>
    <w:lvl w:ilvl="2">
      <w:start w:val="1"/>
      <w:numFmt w:val="decimal"/>
      <w:lvlText w:val="%1.%2.%3."/>
      <w:lvlJc w:val="left"/>
      <w:pPr>
        <w:tabs>
          <w:tab w:val="num" w:pos="4296"/>
        </w:tabs>
        <w:ind w:left="4296" w:hanging="720"/>
      </w:pPr>
      <w:rPr>
        <w:rFonts w:hint="default"/>
      </w:rPr>
    </w:lvl>
    <w:lvl w:ilvl="3">
      <w:start w:val="1"/>
      <w:numFmt w:val="decimal"/>
      <w:lvlText w:val="%1.%2.%3.%4."/>
      <w:lvlJc w:val="left"/>
      <w:pPr>
        <w:tabs>
          <w:tab w:val="num" w:pos="5736"/>
        </w:tabs>
        <w:ind w:left="5736" w:hanging="1080"/>
      </w:pPr>
      <w:rPr>
        <w:rFonts w:hint="default"/>
      </w:rPr>
    </w:lvl>
    <w:lvl w:ilvl="4">
      <w:start w:val="1"/>
      <w:numFmt w:val="decimal"/>
      <w:lvlText w:val="%1.%2.%3.%4.%5."/>
      <w:lvlJc w:val="left"/>
      <w:pPr>
        <w:tabs>
          <w:tab w:val="num" w:pos="6816"/>
        </w:tabs>
        <w:ind w:left="6816" w:hanging="1080"/>
      </w:pPr>
      <w:rPr>
        <w:rFonts w:hint="default"/>
      </w:rPr>
    </w:lvl>
    <w:lvl w:ilvl="5">
      <w:start w:val="1"/>
      <w:numFmt w:val="decimal"/>
      <w:lvlText w:val="%1.%2.%3.%4.%5.%6."/>
      <w:lvlJc w:val="left"/>
      <w:pPr>
        <w:tabs>
          <w:tab w:val="num" w:pos="8256"/>
        </w:tabs>
        <w:ind w:left="8256" w:hanging="1440"/>
      </w:pPr>
      <w:rPr>
        <w:rFonts w:hint="default"/>
      </w:rPr>
    </w:lvl>
    <w:lvl w:ilvl="6">
      <w:start w:val="1"/>
      <w:numFmt w:val="decimal"/>
      <w:lvlText w:val="%1.%2.%3.%4.%5.%6.%7."/>
      <w:lvlJc w:val="left"/>
      <w:pPr>
        <w:tabs>
          <w:tab w:val="num" w:pos="9336"/>
        </w:tabs>
        <w:ind w:left="9336" w:hanging="1440"/>
      </w:pPr>
      <w:rPr>
        <w:rFonts w:hint="default"/>
      </w:rPr>
    </w:lvl>
    <w:lvl w:ilvl="7">
      <w:start w:val="1"/>
      <w:numFmt w:val="decimal"/>
      <w:lvlText w:val="%1.%2.%3.%4.%5.%6.%7.%8."/>
      <w:lvlJc w:val="left"/>
      <w:pPr>
        <w:tabs>
          <w:tab w:val="num" w:pos="10776"/>
        </w:tabs>
        <w:ind w:left="10776" w:hanging="1800"/>
      </w:pPr>
      <w:rPr>
        <w:rFonts w:hint="default"/>
      </w:rPr>
    </w:lvl>
    <w:lvl w:ilvl="8">
      <w:start w:val="1"/>
      <w:numFmt w:val="decimal"/>
      <w:lvlText w:val="%1.%2.%3.%4.%5.%6.%7.%8.%9."/>
      <w:lvlJc w:val="left"/>
      <w:pPr>
        <w:tabs>
          <w:tab w:val="num" w:pos="12216"/>
        </w:tabs>
        <w:ind w:left="12216" w:hanging="2160"/>
      </w:pPr>
      <w:rPr>
        <w:rFonts w:hint="default"/>
      </w:rPr>
    </w:lvl>
  </w:abstractNum>
  <w:abstractNum w:abstractNumId="13" w15:restartNumberingAfterBreak="0">
    <w:nsid w:val="1BBB15B2"/>
    <w:multiLevelType w:val="hybridMultilevel"/>
    <w:tmpl w:val="FF621458"/>
    <w:lvl w:ilvl="0" w:tplc="585659B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84166E"/>
    <w:multiLevelType w:val="hybridMultilevel"/>
    <w:tmpl w:val="4C0A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CF6A62"/>
    <w:multiLevelType w:val="hybridMultilevel"/>
    <w:tmpl w:val="1A4AFAB4"/>
    <w:lvl w:ilvl="0" w:tplc="E2DA3FC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C393D"/>
    <w:multiLevelType w:val="multilevel"/>
    <w:tmpl w:val="A60C95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9F588E"/>
    <w:multiLevelType w:val="hybridMultilevel"/>
    <w:tmpl w:val="1AF6D55A"/>
    <w:lvl w:ilvl="0" w:tplc="FFFFFFFF">
      <w:start w:val="1"/>
      <w:numFmt w:val="bullet"/>
      <w:lvlText w:val=""/>
      <w:lvlJc w:val="left"/>
      <w:pPr>
        <w:tabs>
          <w:tab w:val="num" w:pos="720"/>
        </w:tabs>
        <w:ind w:left="720" w:hanging="360"/>
      </w:pPr>
      <w:rPr>
        <w:rFonts w:ascii="Symbol" w:hAnsi="Symbol" w:hint="default"/>
        <w:color w:val="auto"/>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0" w15:restartNumberingAfterBreak="0">
    <w:nsid w:val="3A4D683E"/>
    <w:multiLevelType w:val="hybridMultilevel"/>
    <w:tmpl w:val="EF984624"/>
    <w:lvl w:ilvl="0" w:tplc="EB884C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D47EE2"/>
    <w:multiLevelType w:val="hybridMultilevel"/>
    <w:tmpl w:val="109C9B2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245D9A"/>
    <w:multiLevelType w:val="hybridMultilevel"/>
    <w:tmpl w:val="E0EEB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0540F0"/>
    <w:multiLevelType w:val="multilevel"/>
    <w:tmpl w:val="68223F5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4" w15:restartNumberingAfterBreak="0">
    <w:nsid w:val="5A320801"/>
    <w:multiLevelType w:val="hybridMultilevel"/>
    <w:tmpl w:val="E1C87908"/>
    <w:lvl w:ilvl="0" w:tplc="5136D906">
      <w:start w:val="1"/>
      <w:numFmt w:val="bullet"/>
      <w:lvlText w:val=""/>
      <w:lvlJc w:val="left"/>
      <w:pPr>
        <w:tabs>
          <w:tab w:val="num" w:pos="1776"/>
        </w:tabs>
        <w:ind w:left="1776" w:hanging="360"/>
      </w:pPr>
      <w:rPr>
        <w:rFonts w:ascii="Symbol" w:hAnsi="Symbol" w:hint="default"/>
        <w:sz w:val="24"/>
        <w:szCs w:val="24"/>
      </w:rPr>
    </w:lvl>
    <w:lvl w:ilvl="1" w:tplc="040C0003" w:tentative="1">
      <w:start w:val="1"/>
      <w:numFmt w:val="bullet"/>
      <w:lvlText w:val="o"/>
      <w:lvlJc w:val="left"/>
      <w:pPr>
        <w:tabs>
          <w:tab w:val="num" w:pos="2479"/>
        </w:tabs>
        <w:ind w:left="2479" w:hanging="360"/>
      </w:pPr>
      <w:rPr>
        <w:rFonts w:ascii="Courier New" w:hAnsi="Courier New" w:cs="Courier New" w:hint="default"/>
      </w:rPr>
    </w:lvl>
    <w:lvl w:ilvl="2" w:tplc="040C0005" w:tentative="1">
      <w:start w:val="1"/>
      <w:numFmt w:val="bullet"/>
      <w:lvlText w:val=""/>
      <w:lvlJc w:val="left"/>
      <w:pPr>
        <w:tabs>
          <w:tab w:val="num" w:pos="3199"/>
        </w:tabs>
        <w:ind w:left="3199" w:hanging="360"/>
      </w:pPr>
      <w:rPr>
        <w:rFonts w:ascii="Wingdings" w:hAnsi="Wingdings" w:hint="default"/>
      </w:rPr>
    </w:lvl>
    <w:lvl w:ilvl="3" w:tplc="040C0001" w:tentative="1">
      <w:start w:val="1"/>
      <w:numFmt w:val="bullet"/>
      <w:lvlText w:val=""/>
      <w:lvlJc w:val="left"/>
      <w:pPr>
        <w:tabs>
          <w:tab w:val="num" w:pos="3919"/>
        </w:tabs>
        <w:ind w:left="3919" w:hanging="360"/>
      </w:pPr>
      <w:rPr>
        <w:rFonts w:ascii="Symbol" w:hAnsi="Symbol" w:hint="default"/>
      </w:rPr>
    </w:lvl>
    <w:lvl w:ilvl="4" w:tplc="040C0003" w:tentative="1">
      <w:start w:val="1"/>
      <w:numFmt w:val="bullet"/>
      <w:lvlText w:val="o"/>
      <w:lvlJc w:val="left"/>
      <w:pPr>
        <w:tabs>
          <w:tab w:val="num" w:pos="4639"/>
        </w:tabs>
        <w:ind w:left="4639" w:hanging="360"/>
      </w:pPr>
      <w:rPr>
        <w:rFonts w:ascii="Courier New" w:hAnsi="Courier New" w:cs="Courier New" w:hint="default"/>
      </w:rPr>
    </w:lvl>
    <w:lvl w:ilvl="5" w:tplc="040C0005" w:tentative="1">
      <w:start w:val="1"/>
      <w:numFmt w:val="bullet"/>
      <w:lvlText w:val=""/>
      <w:lvlJc w:val="left"/>
      <w:pPr>
        <w:tabs>
          <w:tab w:val="num" w:pos="5359"/>
        </w:tabs>
        <w:ind w:left="5359" w:hanging="360"/>
      </w:pPr>
      <w:rPr>
        <w:rFonts w:ascii="Wingdings" w:hAnsi="Wingdings" w:hint="default"/>
      </w:rPr>
    </w:lvl>
    <w:lvl w:ilvl="6" w:tplc="040C0001" w:tentative="1">
      <w:start w:val="1"/>
      <w:numFmt w:val="bullet"/>
      <w:lvlText w:val=""/>
      <w:lvlJc w:val="left"/>
      <w:pPr>
        <w:tabs>
          <w:tab w:val="num" w:pos="6079"/>
        </w:tabs>
        <w:ind w:left="6079" w:hanging="360"/>
      </w:pPr>
      <w:rPr>
        <w:rFonts w:ascii="Symbol" w:hAnsi="Symbol" w:hint="default"/>
      </w:rPr>
    </w:lvl>
    <w:lvl w:ilvl="7" w:tplc="040C0003" w:tentative="1">
      <w:start w:val="1"/>
      <w:numFmt w:val="bullet"/>
      <w:lvlText w:val="o"/>
      <w:lvlJc w:val="left"/>
      <w:pPr>
        <w:tabs>
          <w:tab w:val="num" w:pos="6799"/>
        </w:tabs>
        <w:ind w:left="6799" w:hanging="360"/>
      </w:pPr>
      <w:rPr>
        <w:rFonts w:ascii="Courier New" w:hAnsi="Courier New" w:cs="Courier New" w:hint="default"/>
      </w:rPr>
    </w:lvl>
    <w:lvl w:ilvl="8" w:tplc="040C0005" w:tentative="1">
      <w:start w:val="1"/>
      <w:numFmt w:val="bullet"/>
      <w:lvlText w:val=""/>
      <w:lvlJc w:val="left"/>
      <w:pPr>
        <w:tabs>
          <w:tab w:val="num" w:pos="7519"/>
        </w:tabs>
        <w:ind w:left="7519" w:hanging="360"/>
      </w:pPr>
      <w:rPr>
        <w:rFonts w:ascii="Wingdings" w:hAnsi="Wingdings" w:hint="default"/>
      </w:rPr>
    </w:lvl>
  </w:abstractNum>
  <w:abstractNum w:abstractNumId="25" w15:restartNumberingAfterBreak="0">
    <w:nsid w:val="62884D91"/>
    <w:multiLevelType w:val="multilevel"/>
    <w:tmpl w:val="2E6C6E8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6" w15:restartNumberingAfterBreak="0">
    <w:nsid w:val="6E81107C"/>
    <w:multiLevelType w:val="multilevel"/>
    <w:tmpl w:val="411892A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7" w15:restartNumberingAfterBreak="0">
    <w:nsid w:val="72045CE8"/>
    <w:multiLevelType w:val="hybridMultilevel"/>
    <w:tmpl w:val="9C503E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ACB1EF0"/>
    <w:multiLevelType w:val="hybridMultilevel"/>
    <w:tmpl w:val="9D62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3"/>
  </w:num>
  <w:num w:numId="4">
    <w:abstractNumId w:val="9"/>
  </w:num>
  <w:num w:numId="5">
    <w:abstractNumId w:val="17"/>
  </w:num>
  <w:num w:numId="6">
    <w:abstractNumId w:val="6"/>
  </w:num>
  <w:num w:numId="7">
    <w:abstractNumId w:val="0"/>
  </w:num>
  <w:num w:numId="8">
    <w:abstractNumId w:val="1"/>
  </w:num>
  <w:num w:numId="9">
    <w:abstractNumId w:val="4"/>
  </w:num>
  <w:num w:numId="10">
    <w:abstractNumId w:val="2"/>
  </w:num>
  <w:num w:numId="11">
    <w:abstractNumId w:val="21"/>
  </w:num>
  <w:num w:numId="12">
    <w:abstractNumId w:val="15"/>
  </w:num>
  <w:num w:numId="13">
    <w:abstractNumId w:val="26"/>
  </w:num>
  <w:num w:numId="14">
    <w:abstractNumId w:val="23"/>
  </w:num>
  <w:num w:numId="15">
    <w:abstractNumId w:val="18"/>
  </w:num>
  <w:num w:numId="16">
    <w:abstractNumId w:val="14"/>
  </w:num>
  <w:num w:numId="17">
    <w:abstractNumId w:val="20"/>
  </w:num>
  <w:num w:numId="18">
    <w:abstractNumId w:val="8"/>
  </w:num>
  <w:num w:numId="19">
    <w:abstractNumId w:val="27"/>
  </w:num>
  <w:num w:numId="20">
    <w:abstractNumId w:val="5"/>
  </w:num>
  <w:num w:numId="21">
    <w:abstractNumId w:val="16"/>
  </w:num>
  <w:num w:numId="22">
    <w:abstractNumId w:val="5"/>
  </w:num>
  <w:num w:numId="23">
    <w:abstractNumId w:val="29"/>
  </w:num>
  <w:num w:numId="24">
    <w:abstractNumId w:val="5"/>
  </w:num>
  <w:num w:numId="25">
    <w:abstractNumId w:val="10"/>
  </w:num>
  <w:num w:numId="26">
    <w:abstractNumId w:val="3"/>
  </w:num>
  <w:num w:numId="27">
    <w:abstractNumId w:val="24"/>
  </w:num>
  <w:num w:numId="28">
    <w:abstractNumId w:val="12"/>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7"/>
  </w:num>
  <w:num w:numId="43">
    <w:abstractNumId w:val="28"/>
  </w:num>
  <w:num w:numId="44">
    <w:abstractNumId w:val="11"/>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2798"/>
    <w:rsid w:val="00043FA4"/>
    <w:rsid w:val="000570E1"/>
    <w:rsid w:val="0006300C"/>
    <w:rsid w:val="00072353"/>
    <w:rsid w:val="00122101"/>
    <w:rsid w:val="0020341A"/>
    <w:rsid w:val="002141B0"/>
    <w:rsid w:val="002243AD"/>
    <w:rsid w:val="00235D85"/>
    <w:rsid w:val="0023799C"/>
    <w:rsid w:val="002811AA"/>
    <w:rsid w:val="00285D3E"/>
    <w:rsid w:val="002A2F7D"/>
    <w:rsid w:val="002E2981"/>
    <w:rsid w:val="002E7D96"/>
    <w:rsid w:val="00323613"/>
    <w:rsid w:val="003415D5"/>
    <w:rsid w:val="00362D4E"/>
    <w:rsid w:val="003A3380"/>
    <w:rsid w:val="00402136"/>
    <w:rsid w:val="00446D1E"/>
    <w:rsid w:val="00493340"/>
    <w:rsid w:val="00534AEC"/>
    <w:rsid w:val="005556F3"/>
    <w:rsid w:val="00561A92"/>
    <w:rsid w:val="00580FBE"/>
    <w:rsid w:val="00592803"/>
    <w:rsid w:val="006072D7"/>
    <w:rsid w:val="00630868"/>
    <w:rsid w:val="007B1403"/>
    <w:rsid w:val="007B6F98"/>
    <w:rsid w:val="007C49FE"/>
    <w:rsid w:val="007F2588"/>
    <w:rsid w:val="007F4497"/>
    <w:rsid w:val="0084144B"/>
    <w:rsid w:val="0086681D"/>
    <w:rsid w:val="008D2907"/>
    <w:rsid w:val="00961400"/>
    <w:rsid w:val="0097330A"/>
    <w:rsid w:val="00995DF7"/>
    <w:rsid w:val="0099721F"/>
    <w:rsid w:val="009B7EE6"/>
    <w:rsid w:val="009C29F8"/>
    <w:rsid w:val="009E7C9A"/>
    <w:rsid w:val="009F2014"/>
    <w:rsid w:val="00A70475"/>
    <w:rsid w:val="00AF57C7"/>
    <w:rsid w:val="00B8236E"/>
    <w:rsid w:val="00BB6528"/>
    <w:rsid w:val="00BC48C6"/>
    <w:rsid w:val="00BF1142"/>
    <w:rsid w:val="00BF2D14"/>
    <w:rsid w:val="00BF5598"/>
    <w:rsid w:val="00C048F1"/>
    <w:rsid w:val="00C53982"/>
    <w:rsid w:val="00CA1A46"/>
    <w:rsid w:val="00CA7117"/>
    <w:rsid w:val="00D22B6F"/>
    <w:rsid w:val="00D2688D"/>
    <w:rsid w:val="00D4600E"/>
    <w:rsid w:val="00D46049"/>
    <w:rsid w:val="00D46384"/>
    <w:rsid w:val="00DA4324"/>
    <w:rsid w:val="00DE05E6"/>
    <w:rsid w:val="00E11323"/>
    <w:rsid w:val="00E32B3C"/>
    <w:rsid w:val="00E45C12"/>
    <w:rsid w:val="00E539A8"/>
    <w:rsid w:val="00E87E59"/>
    <w:rsid w:val="00EA56F4"/>
    <w:rsid w:val="00EB7557"/>
    <w:rsid w:val="00ED0C36"/>
    <w:rsid w:val="00EE5D2D"/>
    <w:rsid w:val="00F535FA"/>
    <w:rsid w:val="00F60A98"/>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8DC2518"/>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0"/>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5"/>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E45C1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26747-86A0-4021-BE78-977A845B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1400</Words>
  <Characters>8135</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2</cp:revision>
  <cp:lastPrinted>2022-06-09T15:34:00Z</cp:lastPrinted>
  <dcterms:created xsi:type="dcterms:W3CDTF">2026-03-04T13:55:00Z</dcterms:created>
  <dcterms:modified xsi:type="dcterms:W3CDTF">2026-03-04T13:55:00Z</dcterms:modified>
</cp:coreProperties>
</file>