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4" w:type="dxa"/>
        <w:tblInd w:w="-781"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1"/>
        <w:gridCol w:w="3601"/>
        <w:gridCol w:w="3602"/>
      </w:tblGrid>
      <w:tr w:rsidR="009B52CA" w:rsidRPr="0058472B" w:rsidTr="0058472B">
        <w:trPr>
          <w:cantSplit/>
          <w:trHeight w:val="53"/>
        </w:trPr>
        <w:tc>
          <w:tcPr>
            <w:tcW w:w="3601" w:type="dxa"/>
          </w:tcPr>
          <w:p w:rsidR="009B52CA" w:rsidRDefault="009B52CA" w:rsidP="00BF1368">
            <w:pPr>
              <w:pStyle w:val="En-tte"/>
              <w:rPr>
                <w:b/>
                <w:szCs w:val="22"/>
              </w:rPr>
            </w:pPr>
            <w:r w:rsidRPr="0058472B">
              <w:rPr>
                <w:b/>
                <w:szCs w:val="22"/>
              </w:rPr>
              <w:t xml:space="preserve">Rédaction : </w:t>
            </w:r>
          </w:p>
          <w:p w:rsidR="0058472B" w:rsidRPr="0058472B" w:rsidRDefault="0058472B" w:rsidP="0058472B">
            <w:pPr>
              <w:pStyle w:val="En-tte"/>
              <w:rPr>
                <w:szCs w:val="22"/>
              </w:rPr>
            </w:pPr>
            <w:r w:rsidRPr="0058472B">
              <w:rPr>
                <w:szCs w:val="22"/>
              </w:rPr>
              <w:t>Groupe Assistants socio-éducatifs du Pôle Ouest</w:t>
            </w:r>
          </w:p>
          <w:p w:rsidR="00F45089" w:rsidRDefault="0058472B" w:rsidP="0058472B">
            <w:pPr>
              <w:pStyle w:val="En-tte"/>
              <w:rPr>
                <w:szCs w:val="22"/>
              </w:rPr>
            </w:pPr>
            <w:r w:rsidRPr="0058472B">
              <w:rPr>
                <w:szCs w:val="22"/>
              </w:rPr>
              <w:t>Emilie REVOL DERDERIAN</w:t>
            </w:r>
            <w:r w:rsidR="00F45089">
              <w:rPr>
                <w:szCs w:val="22"/>
              </w:rPr>
              <w:t>,</w:t>
            </w:r>
          </w:p>
          <w:p w:rsidR="0058472B" w:rsidRPr="0058472B" w:rsidRDefault="0058472B" w:rsidP="0058472B">
            <w:pPr>
              <w:pStyle w:val="En-tte"/>
              <w:rPr>
                <w:szCs w:val="22"/>
              </w:rPr>
            </w:pPr>
            <w:r w:rsidRPr="0058472B">
              <w:rPr>
                <w:szCs w:val="22"/>
              </w:rPr>
              <w:t>Cadre socio-éducatif</w:t>
            </w:r>
          </w:p>
        </w:tc>
        <w:tc>
          <w:tcPr>
            <w:tcW w:w="3601" w:type="dxa"/>
          </w:tcPr>
          <w:p w:rsidR="009B52CA" w:rsidRPr="0058472B" w:rsidRDefault="009B52CA" w:rsidP="00BF1368">
            <w:pPr>
              <w:pStyle w:val="En-tte"/>
              <w:rPr>
                <w:b/>
                <w:szCs w:val="22"/>
              </w:rPr>
            </w:pPr>
            <w:r w:rsidRPr="0058472B">
              <w:rPr>
                <w:b/>
                <w:szCs w:val="22"/>
              </w:rPr>
              <w:t xml:space="preserve">Vérification : </w:t>
            </w:r>
          </w:p>
          <w:p w:rsidR="00F45089" w:rsidRDefault="004F032B" w:rsidP="00EF37EC">
            <w:pPr>
              <w:pStyle w:val="En-tte"/>
              <w:rPr>
                <w:szCs w:val="22"/>
              </w:rPr>
            </w:pPr>
            <w:r w:rsidRPr="0058472B">
              <w:rPr>
                <w:szCs w:val="22"/>
              </w:rPr>
              <w:t xml:space="preserve">Dr </w:t>
            </w:r>
            <w:r w:rsidR="00F45089">
              <w:rPr>
                <w:szCs w:val="22"/>
              </w:rPr>
              <w:t xml:space="preserve">PF. </w:t>
            </w:r>
            <w:r w:rsidRPr="0058472B">
              <w:rPr>
                <w:szCs w:val="22"/>
              </w:rPr>
              <w:t>GODET</w:t>
            </w:r>
            <w:r w:rsidR="00EF37EC" w:rsidRPr="0058472B">
              <w:rPr>
                <w:szCs w:val="22"/>
              </w:rPr>
              <w:t xml:space="preserve"> </w:t>
            </w:r>
          </w:p>
          <w:p w:rsidR="00A8494B" w:rsidRDefault="00A8494B" w:rsidP="00EF37EC">
            <w:pPr>
              <w:pStyle w:val="En-tte"/>
              <w:rPr>
                <w:b/>
                <w:szCs w:val="22"/>
              </w:rPr>
            </w:pPr>
            <w:r w:rsidRPr="0058472B">
              <w:rPr>
                <w:szCs w:val="22"/>
              </w:rPr>
              <w:t>Chef de pole</w:t>
            </w:r>
            <w:r w:rsidRPr="0058472B">
              <w:rPr>
                <w:b/>
                <w:szCs w:val="22"/>
              </w:rPr>
              <w:t xml:space="preserve"> </w:t>
            </w:r>
          </w:p>
          <w:p w:rsidR="00F45089" w:rsidRDefault="00F45089" w:rsidP="00EF37EC">
            <w:pPr>
              <w:pStyle w:val="En-tte"/>
              <w:rPr>
                <w:szCs w:val="22"/>
              </w:rPr>
            </w:pPr>
            <w:r>
              <w:rPr>
                <w:szCs w:val="22"/>
              </w:rPr>
              <w:t>M. FABRICE, S. DEPOLLIER,</w:t>
            </w:r>
          </w:p>
          <w:p w:rsidR="0058472B" w:rsidRPr="0058472B" w:rsidRDefault="0058472B" w:rsidP="00EF37EC">
            <w:pPr>
              <w:pStyle w:val="En-tte"/>
              <w:rPr>
                <w:szCs w:val="22"/>
              </w:rPr>
            </w:pPr>
            <w:r w:rsidRPr="0058472B">
              <w:rPr>
                <w:szCs w:val="22"/>
              </w:rPr>
              <w:t>Cadres supérieurs assistants du chef de pôle</w:t>
            </w:r>
          </w:p>
        </w:tc>
        <w:tc>
          <w:tcPr>
            <w:tcW w:w="3602" w:type="dxa"/>
          </w:tcPr>
          <w:p w:rsidR="009B52CA" w:rsidRDefault="009B52CA" w:rsidP="00B51A1E">
            <w:pPr>
              <w:pStyle w:val="En-tte"/>
              <w:rPr>
                <w:b/>
                <w:szCs w:val="22"/>
              </w:rPr>
            </w:pPr>
            <w:r w:rsidRPr="0058472B">
              <w:rPr>
                <w:b/>
                <w:szCs w:val="22"/>
              </w:rPr>
              <w:t>Validation :</w:t>
            </w:r>
          </w:p>
          <w:p w:rsidR="0058472B" w:rsidRPr="0058472B" w:rsidRDefault="00F45089" w:rsidP="0058472B">
            <w:pPr>
              <w:pStyle w:val="En-tte"/>
              <w:rPr>
                <w:szCs w:val="22"/>
              </w:rPr>
            </w:pPr>
            <w:r>
              <w:rPr>
                <w:szCs w:val="22"/>
              </w:rPr>
              <w:t>C.</w:t>
            </w:r>
            <w:r w:rsidR="0058472B" w:rsidRPr="0058472B">
              <w:rPr>
                <w:szCs w:val="22"/>
              </w:rPr>
              <w:t xml:space="preserve"> THEBAULT-JEAN</w:t>
            </w:r>
          </w:p>
          <w:p w:rsidR="0058472B" w:rsidRPr="0058472B" w:rsidRDefault="0058472B" w:rsidP="0058472B">
            <w:pPr>
              <w:pStyle w:val="En-tte"/>
              <w:rPr>
                <w:szCs w:val="22"/>
              </w:rPr>
            </w:pPr>
            <w:r w:rsidRPr="0058472B">
              <w:rPr>
                <w:szCs w:val="22"/>
              </w:rPr>
              <w:t>Directrice service social</w:t>
            </w:r>
          </w:p>
          <w:p w:rsidR="0058472B" w:rsidRPr="0058472B" w:rsidRDefault="0058472B" w:rsidP="00B51A1E">
            <w:pPr>
              <w:pStyle w:val="En-tte"/>
              <w:rPr>
                <w:b/>
                <w:szCs w:val="22"/>
              </w:rPr>
            </w:pPr>
          </w:p>
        </w:tc>
      </w:tr>
    </w:tbl>
    <w:p w:rsidR="00771BBB"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5D2EDD">
        <w:rPr>
          <w:rFonts w:ascii="Calibri" w:hAnsi="Calibri" w:cs="Calibri"/>
          <w:sz w:val="22"/>
          <w:szCs w:val="22"/>
          <w:u w:val="none"/>
        </w:rPr>
        <w:t>GRADE, METIER, EMPLOI</w:t>
      </w:r>
    </w:p>
    <w:tbl>
      <w:tblPr>
        <w:tblW w:w="9180" w:type="dxa"/>
        <w:tblLook w:val="01E0" w:firstRow="1" w:lastRow="1" w:firstColumn="1" w:lastColumn="1" w:noHBand="0" w:noVBand="0"/>
      </w:tblPr>
      <w:tblGrid>
        <w:gridCol w:w="1222"/>
        <w:gridCol w:w="7958"/>
      </w:tblGrid>
      <w:tr w:rsidR="00771BBB" w:rsidRPr="005D2EDD" w:rsidTr="007B7596">
        <w:tc>
          <w:tcPr>
            <w:tcW w:w="1222"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Grade</w:t>
            </w:r>
          </w:p>
        </w:tc>
        <w:tc>
          <w:tcPr>
            <w:tcW w:w="7958"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Assistant Socio-Educatif</w:t>
            </w:r>
          </w:p>
        </w:tc>
      </w:tr>
      <w:tr w:rsidR="00771BBB" w:rsidRPr="005D2EDD" w:rsidTr="007B7596">
        <w:tc>
          <w:tcPr>
            <w:tcW w:w="1222"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Emploi</w:t>
            </w:r>
          </w:p>
        </w:tc>
        <w:tc>
          <w:tcPr>
            <w:tcW w:w="7958" w:type="dxa"/>
            <w:shd w:val="clear" w:color="auto" w:fill="auto"/>
          </w:tcPr>
          <w:p w:rsidR="00771BBB" w:rsidRPr="005D2EDD" w:rsidRDefault="00771BBB" w:rsidP="00F45089">
            <w:pPr>
              <w:spacing w:line="300" w:lineRule="auto"/>
              <w:rPr>
                <w:rFonts w:cs="Calibri"/>
                <w:sz w:val="22"/>
                <w:szCs w:val="22"/>
              </w:rPr>
            </w:pPr>
            <w:r w:rsidRPr="005D2EDD">
              <w:rPr>
                <w:rFonts w:cs="Calibri"/>
                <w:sz w:val="22"/>
                <w:szCs w:val="22"/>
              </w:rPr>
              <w:t>Assistant Socio-Educatif</w:t>
            </w:r>
          </w:p>
        </w:tc>
      </w:tr>
      <w:tr w:rsidR="00771BBB" w:rsidRPr="005D2EDD" w:rsidTr="007B7596">
        <w:tc>
          <w:tcPr>
            <w:tcW w:w="1222"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Métier</w:t>
            </w:r>
          </w:p>
        </w:tc>
        <w:tc>
          <w:tcPr>
            <w:tcW w:w="7958"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Assistant Social</w:t>
            </w:r>
          </w:p>
        </w:tc>
      </w:tr>
      <w:tr w:rsidR="00771BBB" w:rsidRPr="005D2EDD" w:rsidTr="007B7596">
        <w:tc>
          <w:tcPr>
            <w:tcW w:w="1222"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 Temps</w:t>
            </w:r>
          </w:p>
        </w:tc>
        <w:tc>
          <w:tcPr>
            <w:tcW w:w="7958" w:type="dxa"/>
            <w:shd w:val="clear" w:color="auto" w:fill="auto"/>
          </w:tcPr>
          <w:p w:rsidR="00771BBB" w:rsidRPr="005D2EDD" w:rsidRDefault="00020D9D" w:rsidP="00F45089">
            <w:pPr>
              <w:tabs>
                <w:tab w:val="num" w:pos="-374"/>
              </w:tabs>
              <w:spacing w:line="300" w:lineRule="auto"/>
              <w:ind w:right="-142"/>
              <w:jc w:val="both"/>
              <w:rPr>
                <w:rFonts w:cs="Calibri"/>
                <w:bCs/>
                <w:sz w:val="22"/>
                <w:szCs w:val="22"/>
              </w:rPr>
            </w:pPr>
            <w:r>
              <w:rPr>
                <w:rFonts w:cs="Calibri"/>
                <w:bCs/>
                <w:sz w:val="22"/>
                <w:szCs w:val="22"/>
              </w:rPr>
              <w:t>100%</w:t>
            </w:r>
          </w:p>
        </w:tc>
      </w:tr>
    </w:tbl>
    <w:p w:rsidR="00771BBB"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5D2EDD">
        <w:rPr>
          <w:rFonts w:ascii="Calibri" w:hAnsi="Calibri" w:cs="Calibri"/>
          <w:sz w:val="22"/>
          <w:szCs w:val="22"/>
          <w:u w:val="none"/>
        </w:rPr>
        <w:t>RATTACHEMENT HIERARCHIQUE ET FONCTIONNEL</w:t>
      </w:r>
    </w:p>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Comme l’ensemble des postes d’assistants sociaux de l’établissement, ce poste est rattaché hiérarchiquement à la direction du service social de l’établissement. Dans le cadre des délégations en vigueur et par délégation, l’assistant socio-éducatif est placé sous l’autorité fonctionnelle du chef de pô</w:t>
      </w:r>
      <w:r w:rsidR="00B4643D">
        <w:rPr>
          <w:rFonts w:cs="Calibri"/>
          <w:bCs/>
          <w:sz w:val="22"/>
          <w:szCs w:val="22"/>
        </w:rPr>
        <w:t>le, responsable du service 69G38</w:t>
      </w:r>
      <w:r w:rsidRPr="005D2EDD">
        <w:rPr>
          <w:rFonts w:cs="Calibri"/>
          <w:bCs/>
          <w:sz w:val="22"/>
          <w:szCs w:val="22"/>
        </w:rPr>
        <w:t>, avec délégation au praticien hospitalier responsable de l’unité fonctionnelle dans laquelle il intervient.</w:t>
      </w:r>
    </w:p>
    <w:p w:rsidR="00771BBB" w:rsidRPr="00D57E49" w:rsidRDefault="00771BBB" w:rsidP="00F45089">
      <w:pPr>
        <w:spacing w:line="300" w:lineRule="auto"/>
        <w:jc w:val="both"/>
        <w:rPr>
          <w:rFonts w:cs="Calibri"/>
          <w:sz w:val="8"/>
          <w:szCs w:val="22"/>
        </w:rPr>
      </w:pPr>
    </w:p>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Conformément à la législation en vigueur :</w:t>
      </w:r>
    </w:p>
    <w:p w:rsidR="00771BBB" w:rsidRPr="005D2EDD"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5D2EDD">
        <w:rPr>
          <w:rFonts w:cs="Calibri"/>
          <w:bCs/>
          <w:sz w:val="22"/>
          <w:szCs w:val="22"/>
        </w:rPr>
        <w:t>L’agent est soumis aux droits et obligations des fonctionnaires (Titre IV)</w:t>
      </w:r>
    </w:p>
    <w:p w:rsidR="00771BBB"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5D2EDD">
        <w:rPr>
          <w:rFonts w:cs="Calibri"/>
          <w:bCs/>
          <w:sz w:val="22"/>
          <w:szCs w:val="22"/>
        </w:rPr>
        <w:t>L’agent est tenu au devoir de réserve et au secret professionnel</w:t>
      </w:r>
    </w:p>
    <w:p w:rsidR="00771BBB" w:rsidRPr="00F45089"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F45089">
        <w:rPr>
          <w:rFonts w:ascii="Calibri" w:hAnsi="Calibri" w:cs="Calibri"/>
          <w:sz w:val="22"/>
          <w:szCs w:val="22"/>
          <w:u w:val="none"/>
        </w:rPr>
        <w:t>AFFECTATION</w:t>
      </w:r>
    </w:p>
    <w:tbl>
      <w:tblPr>
        <w:tblW w:w="9923" w:type="dxa"/>
        <w:tblLook w:val="01E0" w:firstRow="1" w:lastRow="1" w:firstColumn="1" w:lastColumn="1" w:noHBand="0" w:noVBand="0"/>
      </w:tblPr>
      <w:tblGrid>
        <w:gridCol w:w="2952"/>
        <w:gridCol w:w="6971"/>
      </w:tblGrid>
      <w:tr w:rsidR="00771BBB" w:rsidRPr="005D2EDD" w:rsidTr="007B7596">
        <w:tc>
          <w:tcPr>
            <w:tcW w:w="2952"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POLE</w:t>
            </w:r>
          </w:p>
        </w:tc>
        <w:tc>
          <w:tcPr>
            <w:tcW w:w="6971" w:type="dxa"/>
            <w:shd w:val="clear" w:color="auto" w:fill="auto"/>
          </w:tcPr>
          <w:p w:rsidR="00771BBB" w:rsidRPr="005D2EDD" w:rsidRDefault="00B4643D" w:rsidP="00F45089">
            <w:pPr>
              <w:tabs>
                <w:tab w:val="num" w:pos="-374"/>
              </w:tabs>
              <w:spacing w:line="300" w:lineRule="auto"/>
              <w:ind w:right="-142"/>
              <w:jc w:val="both"/>
              <w:rPr>
                <w:rFonts w:cs="Calibri"/>
                <w:bCs/>
                <w:sz w:val="22"/>
                <w:szCs w:val="22"/>
              </w:rPr>
            </w:pPr>
            <w:r>
              <w:rPr>
                <w:rFonts w:cs="Calibri"/>
                <w:bCs/>
                <w:sz w:val="22"/>
                <w:szCs w:val="22"/>
              </w:rPr>
              <w:t>OUEST</w:t>
            </w:r>
          </w:p>
        </w:tc>
      </w:tr>
      <w:tr w:rsidR="00771BBB" w:rsidRPr="005D2EDD" w:rsidTr="007B7596">
        <w:tc>
          <w:tcPr>
            <w:tcW w:w="2952"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Structure interne</w:t>
            </w:r>
          </w:p>
        </w:tc>
        <w:tc>
          <w:tcPr>
            <w:tcW w:w="6971" w:type="dxa"/>
            <w:shd w:val="clear" w:color="auto" w:fill="auto"/>
          </w:tcPr>
          <w:p w:rsidR="00771BBB" w:rsidRPr="005D2EDD" w:rsidRDefault="006F2079" w:rsidP="00F45089">
            <w:pPr>
              <w:tabs>
                <w:tab w:val="num" w:pos="-374"/>
              </w:tabs>
              <w:spacing w:line="300" w:lineRule="auto"/>
              <w:ind w:right="-142"/>
              <w:jc w:val="both"/>
              <w:rPr>
                <w:rFonts w:cs="Calibri"/>
                <w:bCs/>
                <w:sz w:val="22"/>
                <w:szCs w:val="22"/>
              </w:rPr>
            </w:pPr>
            <w:r>
              <w:rPr>
                <w:rFonts w:cs="Calibri"/>
                <w:bCs/>
                <w:sz w:val="22"/>
                <w:szCs w:val="22"/>
              </w:rPr>
              <w:t>69G38</w:t>
            </w:r>
            <w:r w:rsidR="0058472B">
              <w:rPr>
                <w:rFonts w:cs="Calibri"/>
                <w:bCs/>
                <w:sz w:val="22"/>
                <w:szCs w:val="22"/>
              </w:rPr>
              <w:t>L</w:t>
            </w:r>
          </w:p>
        </w:tc>
      </w:tr>
      <w:tr w:rsidR="00771BBB" w:rsidRPr="005D2EDD" w:rsidTr="007B7596">
        <w:tc>
          <w:tcPr>
            <w:tcW w:w="2952"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Unité de soins</w:t>
            </w:r>
          </w:p>
        </w:tc>
        <w:tc>
          <w:tcPr>
            <w:tcW w:w="6971" w:type="dxa"/>
            <w:shd w:val="clear" w:color="auto" w:fill="auto"/>
          </w:tcPr>
          <w:p w:rsidR="00771BBB" w:rsidRPr="005D2EDD" w:rsidRDefault="0058472B" w:rsidP="00F45089">
            <w:pPr>
              <w:tabs>
                <w:tab w:val="num" w:pos="-374"/>
              </w:tabs>
              <w:spacing w:line="300" w:lineRule="auto"/>
              <w:ind w:right="-142"/>
              <w:jc w:val="both"/>
              <w:rPr>
                <w:rFonts w:cs="Calibri"/>
                <w:bCs/>
                <w:sz w:val="22"/>
                <w:szCs w:val="22"/>
              </w:rPr>
            </w:pPr>
            <w:r>
              <w:rPr>
                <w:rFonts w:cs="Calibri"/>
                <w:bCs/>
                <w:sz w:val="22"/>
                <w:szCs w:val="22"/>
              </w:rPr>
              <w:t>Equipe Mobile Polaire</w:t>
            </w:r>
          </w:p>
        </w:tc>
      </w:tr>
      <w:tr w:rsidR="00771BBB" w:rsidRPr="005D2EDD" w:rsidTr="007B7596">
        <w:tc>
          <w:tcPr>
            <w:tcW w:w="2952" w:type="dxa"/>
            <w:shd w:val="clear" w:color="auto" w:fill="auto"/>
          </w:tcPr>
          <w:p w:rsidR="00771BBB" w:rsidRPr="005D2EDD" w:rsidRDefault="00771BBB" w:rsidP="00F45089">
            <w:pPr>
              <w:tabs>
                <w:tab w:val="num" w:pos="-374"/>
              </w:tabs>
              <w:spacing w:line="300" w:lineRule="auto"/>
              <w:ind w:right="-142"/>
              <w:jc w:val="both"/>
              <w:rPr>
                <w:rFonts w:cs="Calibri"/>
                <w:bCs/>
                <w:sz w:val="22"/>
                <w:szCs w:val="22"/>
              </w:rPr>
            </w:pPr>
            <w:r w:rsidRPr="005D2EDD">
              <w:rPr>
                <w:rFonts w:cs="Calibri"/>
                <w:bCs/>
                <w:sz w:val="22"/>
                <w:szCs w:val="22"/>
              </w:rPr>
              <w:t>Unité fonctionnelle</w:t>
            </w:r>
          </w:p>
        </w:tc>
        <w:tc>
          <w:tcPr>
            <w:tcW w:w="6971" w:type="dxa"/>
            <w:shd w:val="clear" w:color="auto" w:fill="auto"/>
          </w:tcPr>
          <w:p w:rsidR="00771BBB" w:rsidRPr="005D2EDD" w:rsidRDefault="0058472B" w:rsidP="00F45089">
            <w:pPr>
              <w:tabs>
                <w:tab w:val="num" w:pos="-374"/>
              </w:tabs>
              <w:spacing w:line="300" w:lineRule="auto"/>
              <w:ind w:right="-142"/>
              <w:jc w:val="both"/>
              <w:rPr>
                <w:rFonts w:cs="Calibri"/>
                <w:bCs/>
                <w:sz w:val="22"/>
                <w:szCs w:val="22"/>
              </w:rPr>
            </w:pPr>
            <w:r>
              <w:rPr>
                <w:rFonts w:cs="Calibri"/>
                <w:bCs/>
                <w:sz w:val="22"/>
                <w:szCs w:val="22"/>
              </w:rPr>
              <w:t>2277</w:t>
            </w:r>
          </w:p>
        </w:tc>
      </w:tr>
    </w:tbl>
    <w:p w:rsidR="00771BBB" w:rsidRPr="00F45089"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F45089">
        <w:rPr>
          <w:rFonts w:ascii="Calibri" w:hAnsi="Calibri" w:cs="Calibri"/>
          <w:sz w:val="22"/>
          <w:szCs w:val="22"/>
          <w:u w:val="none"/>
        </w:rPr>
        <w:t>AMPLITUDE HORAIRE – HORAIRE – CYCLE</w:t>
      </w:r>
    </w:p>
    <w:p w:rsidR="00771BBB" w:rsidRPr="005D2E60"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5D2E60">
        <w:rPr>
          <w:rFonts w:cs="Calibri"/>
          <w:bCs/>
          <w:sz w:val="22"/>
          <w:szCs w:val="22"/>
        </w:rPr>
        <w:t>Temps de travail : 100% avec repos fixes</w:t>
      </w:r>
    </w:p>
    <w:p w:rsidR="00771BBB" w:rsidRPr="005D2E60"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5D2E60">
        <w:rPr>
          <w:rFonts w:cs="Calibri"/>
          <w:bCs/>
          <w:sz w:val="22"/>
          <w:szCs w:val="22"/>
        </w:rPr>
        <w:t>Cycle hebdomadaire : 38h20</w:t>
      </w:r>
    </w:p>
    <w:p w:rsidR="00771BBB" w:rsidRPr="005D2E60"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5D2E60">
        <w:rPr>
          <w:rFonts w:cs="Calibri"/>
          <w:bCs/>
          <w:sz w:val="22"/>
          <w:szCs w:val="22"/>
        </w:rPr>
        <w:t>Amplitude horaire : 8h30 – 19h00</w:t>
      </w:r>
    </w:p>
    <w:p w:rsidR="00771BBB" w:rsidRPr="005D2E60"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5D2E60">
        <w:rPr>
          <w:rFonts w:cs="Calibri"/>
          <w:bCs/>
          <w:sz w:val="22"/>
          <w:szCs w:val="22"/>
        </w:rPr>
        <w:t>Horaires : du lundi au vendredi de 9h00 à 17h00, sauf impératif particulier</w:t>
      </w:r>
    </w:p>
    <w:p w:rsidR="00771BBB"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5D2E60">
        <w:rPr>
          <w:rFonts w:cs="Calibri"/>
          <w:bCs/>
          <w:sz w:val="22"/>
          <w:szCs w:val="22"/>
        </w:rPr>
        <w:t>Congés pris dans le respect de l’organisation du service</w:t>
      </w:r>
    </w:p>
    <w:p w:rsidR="00771BBB" w:rsidRPr="00F45089"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F45089">
        <w:rPr>
          <w:rFonts w:ascii="Calibri" w:hAnsi="Calibri" w:cs="Calibri"/>
          <w:sz w:val="22"/>
          <w:szCs w:val="22"/>
          <w:u w:val="none"/>
        </w:rPr>
        <w:t xml:space="preserve">CARACTERISTIQUES DU </w:t>
      </w:r>
      <w:r w:rsidR="00FC45B3" w:rsidRPr="00F45089">
        <w:rPr>
          <w:rFonts w:ascii="Calibri" w:hAnsi="Calibri" w:cs="Calibri"/>
          <w:sz w:val="22"/>
          <w:szCs w:val="22"/>
          <w:u w:val="none"/>
        </w:rPr>
        <w:t>POLE OUEST</w:t>
      </w:r>
    </w:p>
    <w:p w:rsidR="00C43CBA" w:rsidRPr="00F45089" w:rsidRDefault="00C43CBA" w:rsidP="00F45089">
      <w:pPr>
        <w:tabs>
          <w:tab w:val="num" w:pos="-374"/>
        </w:tabs>
        <w:spacing w:line="300" w:lineRule="auto"/>
        <w:ind w:right="-142"/>
        <w:jc w:val="both"/>
        <w:rPr>
          <w:rFonts w:cs="Calibri"/>
          <w:bCs/>
          <w:sz w:val="22"/>
          <w:szCs w:val="22"/>
        </w:rPr>
      </w:pPr>
      <w:r w:rsidRPr="00F45089">
        <w:rPr>
          <w:rFonts w:cs="Calibri"/>
          <w:bCs/>
          <w:sz w:val="22"/>
          <w:szCs w:val="22"/>
        </w:rPr>
        <w:t xml:space="preserve">Le pôle Ouest de psychiatrie générale assure la psychiatrie de service public du secteur 69G38 sur un bassin de population de 227 835 habitants de plus de 16 ans.: LYON  1er , 2ème , 4ème  et 5ème, les </w:t>
      </w:r>
      <w:r w:rsidRPr="00F45089">
        <w:rPr>
          <w:rFonts w:cs="Calibri"/>
          <w:bCs/>
          <w:sz w:val="22"/>
          <w:szCs w:val="22"/>
        </w:rPr>
        <w:lastRenderedPageBreak/>
        <w:t xml:space="preserve">communes de Caluire, Fontaines sur Saône, Fontaines Saint Martin, Cailloux sur Fontaine, Rillieux, </w:t>
      </w:r>
      <w:proofErr w:type="spellStart"/>
      <w:r w:rsidRPr="00F45089">
        <w:rPr>
          <w:rFonts w:cs="Calibri"/>
          <w:bCs/>
          <w:sz w:val="22"/>
          <w:szCs w:val="22"/>
        </w:rPr>
        <w:t>Sathonay</w:t>
      </w:r>
      <w:proofErr w:type="spellEnd"/>
      <w:r w:rsidRPr="00F45089">
        <w:rPr>
          <w:rFonts w:cs="Calibri"/>
          <w:bCs/>
          <w:sz w:val="22"/>
          <w:szCs w:val="22"/>
        </w:rPr>
        <w:t xml:space="preserve">, Neuville, </w:t>
      </w:r>
      <w:proofErr w:type="spellStart"/>
      <w:r w:rsidRPr="00F45089">
        <w:rPr>
          <w:rFonts w:cs="Calibri"/>
          <w:bCs/>
          <w:sz w:val="22"/>
          <w:szCs w:val="22"/>
        </w:rPr>
        <w:t>Genay</w:t>
      </w:r>
      <w:proofErr w:type="spellEnd"/>
      <w:r w:rsidRPr="00F45089">
        <w:rPr>
          <w:rFonts w:cs="Calibri"/>
          <w:bCs/>
          <w:sz w:val="22"/>
          <w:szCs w:val="22"/>
        </w:rPr>
        <w:t xml:space="preserve">, </w:t>
      </w:r>
      <w:proofErr w:type="spellStart"/>
      <w:r w:rsidRPr="00F45089">
        <w:rPr>
          <w:rFonts w:cs="Calibri"/>
          <w:bCs/>
          <w:sz w:val="22"/>
          <w:szCs w:val="22"/>
        </w:rPr>
        <w:t>Rochetaillé</w:t>
      </w:r>
      <w:proofErr w:type="spellEnd"/>
      <w:r w:rsidRPr="00F45089">
        <w:rPr>
          <w:rFonts w:cs="Calibri"/>
          <w:bCs/>
          <w:sz w:val="22"/>
          <w:szCs w:val="22"/>
        </w:rPr>
        <w:t xml:space="preserve">       et Vaulx-en-Velin</w:t>
      </w:r>
    </w:p>
    <w:p w:rsidR="00C43CBA" w:rsidRPr="00F45089" w:rsidRDefault="00C43CBA" w:rsidP="00F45089">
      <w:pPr>
        <w:tabs>
          <w:tab w:val="num" w:pos="-374"/>
        </w:tabs>
        <w:spacing w:line="300" w:lineRule="auto"/>
        <w:ind w:right="-142"/>
        <w:jc w:val="both"/>
        <w:rPr>
          <w:rFonts w:cs="Calibri"/>
          <w:bCs/>
          <w:sz w:val="22"/>
          <w:szCs w:val="22"/>
        </w:rPr>
      </w:pPr>
    </w:p>
    <w:p w:rsidR="00C43CBA" w:rsidRPr="00F45089" w:rsidRDefault="00C43CBA" w:rsidP="00F45089">
      <w:pPr>
        <w:tabs>
          <w:tab w:val="num" w:pos="-374"/>
        </w:tabs>
        <w:spacing w:line="300" w:lineRule="auto"/>
        <w:ind w:right="-142"/>
        <w:jc w:val="both"/>
        <w:rPr>
          <w:rFonts w:cs="Calibri"/>
          <w:bCs/>
          <w:sz w:val="22"/>
          <w:szCs w:val="22"/>
        </w:rPr>
      </w:pPr>
      <w:r w:rsidRPr="00F45089">
        <w:rPr>
          <w:rFonts w:cs="Calibri"/>
          <w:bCs/>
          <w:sz w:val="22"/>
          <w:szCs w:val="22"/>
        </w:rPr>
        <w:t xml:space="preserve">L’entrée dans les soins – hors hospitalisation en urgence – est organisée depuis deux CADEO (Centre d’Accueil d’Evaluation et d’Orientation). </w:t>
      </w:r>
    </w:p>
    <w:p w:rsidR="00C43CBA" w:rsidRPr="00F45089" w:rsidRDefault="00C43CBA" w:rsidP="00F45089">
      <w:pPr>
        <w:tabs>
          <w:tab w:val="num" w:pos="-374"/>
        </w:tabs>
        <w:spacing w:line="300" w:lineRule="auto"/>
        <w:ind w:right="-142"/>
        <w:jc w:val="both"/>
        <w:rPr>
          <w:rFonts w:cs="Calibri"/>
          <w:bCs/>
          <w:sz w:val="22"/>
          <w:szCs w:val="22"/>
        </w:rPr>
      </w:pPr>
    </w:p>
    <w:p w:rsidR="00C43CBA" w:rsidRPr="00F45089" w:rsidRDefault="00C43CBA" w:rsidP="00F45089">
      <w:pPr>
        <w:tabs>
          <w:tab w:val="num" w:pos="-374"/>
        </w:tabs>
        <w:spacing w:line="300" w:lineRule="auto"/>
        <w:ind w:right="-142"/>
        <w:jc w:val="both"/>
        <w:rPr>
          <w:rFonts w:cs="Calibri"/>
          <w:bCs/>
          <w:sz w:val="22"/>
          <w:szCs w:val="22"/>
        </w:rPr>
      </w:pPr>
      <w:r w:rsidRPr="00F45089">
        <w:rPr>
          <w:rFonts w:cs="Calibri"/>
          <w:bCs/>
          <w:sz w:val="22"/>
          <w:szCs w:val="22"/>
        </w:rPr>
        <w:t xml:space="preserve">Le pôle est organisé autour de 3 services : </w:t>
      </w:r>
    </w:p>
    <w:p w:rsidR="00C43CBA" w:rsidRPr="00F45089" w:rsidRDefault="00C43CBA"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Un service de liaison : un hôpital de jour et une équipe mobile de liaison tous deux situés en intra hospitalier. Le service de liaison assure la liaison entre les dispositifs du secteur, et entre les dispositifs de secteur et le domicile du patient.</w:t>
      </w:r>
    </w:p>
    <w:p w:rsidR="00C43CBA" w:rsidRPr="00F45089" w:rsidRDefault="00C43CBA"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 xml:space="preserve">Un service ambulatoire : 3 CMP et CATTP. </w:t>
      </w:r>
    </w:p>
    <w:p w:rsidR="00C43CBA" w:rsidRPr="00F45089" w:rsidRDefault="00C43CBA"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Un service d’hospitalisation complète : 4 unités d’hospitalisation complète</w:t>
      </w:r>
    </w:p>
    <w:p w:rsidR="00771BBB" w:rsidRPr="005B1019" w:rsidRDefault="00771BBB" w:rsidP="00F45089">
      <w:pPr>
        <w:pStyle w:val="Titre2"/>
        <w:numPr>
          <w:ilvl w:val="0"/>
          <w:numId w:val="1"/>
        </w:numPr>
        <w:tabs>
          <w:tab w:val="num" w:pos="374"/>
        </w:tabs>
        <w:spacing w:before="160" w:after="160"/>
        <w:ind w:left="540" w:hanging="525"/>
        <w:jc w:val="both"/>
        <w:rPr>
          <w:rFonts w:asciiTheme="minorHAnsi" w:hAnsiTheme="minorHAnsi"/>
          <w:b w:val="0"/>
          <w:bCs w:val="0"/>
          <w:sz w:val="22"/>
          <w:szCs w:val="22"/>
        </w:rPr>
      </w:pPr>
      <w:r w:rsidRPr="00F45089">
        <w:rPr>
          <w:rFonts w:ascii="Calibri" w:hAnsi="Calibri" w:cs="Calibri"/>
          <w:sz w:val="22"/>
          <w:szCs w:val="22"/>
          <w:u w:val="none"/>
        </w:rPr>
        <w:t>CARACTERISTIQUES DU LIEU D’EXERCICE</w:t>
      </w:r>
    </w:p>
    <w:p w:rsidR="00EC1CCF" w:rsidRDefault="00EC1CCF" w:rsidP="00F45089">
      <w:pPr>
        <w:autoSpaceDE w:val="0"/>
        <w:autoSpaceDN w:val="0"/>
        <w:adjustRightInd w:val="0"/>
        <w:spacing w:line="300" w:lineRule="auto"/>
        <w:jc w:val="both"/>
        <w:rPr>
          <w:rFonts w:asciiTheme="minorHAnsi" w:hAnsiTheme="minorHAnsi"/>
          <w:sz w:val="22"/>
          <w:szCs w:val="22"/>
        </w:rPr>
      </w:pPr>
      <w:r>
        <w:rPr>
          <w:rFonts w:asciiTheme="minorHAnsi" w:hAnsiTheme="minorHAnsi" w:cs="TT15Ct00"/>
          <w:b/>
          <w:sz w:val="22"/>
          <w:szCs w:val="22"/>
        </w:rPr>
        <w:t xml:space="preserve">L’équipe </w:t>
      </w:r>
      <w:r w:rsidR="0058472B">
        <w:rPr>
          <w:rFonts w:asciiTheme="minorHAnsi" w:hAnsiTheme="minorHAnsi" w:cs="TT15Ct00"/>
          <w:b/>
          <w:sz w:val="22"/>
          <w:szCs w:val="22"/>
        </w:rPr>
        <w:t>mobile polaire</w:t>
      </w:r>
      <w:r w:rsidR="0058472B">
        <w:rPr>
          <w:rFonts w:asciiTheme="minorHAnsi" w:hAnsiTheme="minorHAnsi" w:cs="TT15Ct00"/>
          <w:sz w:val="22"/>
          <w:szCs w:val="22"/>
        </w:rPr>
        <w:t xml:space="preserve"> est</w:t>
      </w:r>
      <w:r>
        <w:rPr>
          <w:rFonts w:asciiTheme="minorHAnsi" w:hAnsiTheme="minorHAnsi" w:cs="TT15Ct00"/>
          <w:sz w:val="22"/>
          <w:szCs w:val="22"/>
        </w:rPr>
        <w:t xml:space="preserve"> </w:t>
      </w:r>
      <w:r w:rsidRPr="003F5234">
        <w:rPr>
          <w:rFonts w:asciiTheme="minorHAnsi" w:hAnsiTheme="minorHAnsi" w:cs="TT15Ct00"/>
          <w:sz w:val="22"/>
          <w:szCs w:val="22"/>
        </w:rPr>
        <w:t xml:space="preserve">constituée d’une équipe pluri professionnelle qui intervient sur </w:t>
      </w:r>
      <w:r w:rsidR="00DA417B">
        <w:rPr>
          <w:rFonts w:asciiTheme="minorHAnsi" w:hAnsiTheme="minorHAnsi" w:cs="TT15Ct00"/>
          <w:sz w:val="22"/>
          <w:szCs w:val="22"/>
        </w:rPr>
        <w:t>les</w:t>
      </w:r>
      <w:r w:rsidRPr="003F5234">
        <w:rPr>
          <w:rFonts w:asciiTheme="minorHAnsi" w:hAnsiTheme="minorHAnsi" w:cs="TT15Ct00"/>
          <w:sz w:val="22"/>
          <w:szCs w:val="22"/>
        </w:rPr>
        <w:t xml:space="preserve"> </w:t>
      </w:r>
      <w:r w:rsidR="00DA417B">
        <w:rPr>
          <w:rFonts w:asciiTheme="minorHAnsi" w:hAnsiTheme="minorHAnsi" w:cs="TT15Ct00"/>
          <w:sz w:val="22"/>
          <w:szCs w:val="22"/>
        </w:rPr>
        <w:t xml:space="preserve">communes </w:t>
      </w:r>
      <w:r w:rsidR="00DA417B" w:rsidRPr="00025A3B">
        <w:rPr>
          <w:rFonts w:asciiTheme="minorHAnsi" w:hAnsiTheme="minorHAnsi"/>
          <w:sz w:val="22"/>
          <w:szCs w:val="22"/>
        </w:rPr>
        <w:t xml:space="preserve">de </w:t>
      </w:r>
      <w:r w:rsidR="00DA417B">
        <w:rPr>
          <w:rFonts w:asciiTheme="minorHAnsi" w:hAnsiTheme="minorHAnsi"/>
          <w:spacing w:val="-1"/>
          <w:sz w:val="22"/>
          <w:szCs w:val="22"/>
        </w:rPr>
        <w:t xml:space="preserve">LYON </w:t>
      </w:r>
      <w:r w:rsidR="00DA417B" w:rsidRPr="00C40CA7">
        <w:rPr>
          <w:rFonts w:asciiTheme="minorHAnsi" w:hAnsiTheme="minorHAnsi"/>
          <w:spacing w:val="-1"/>
          <w:sz w:val="22"/>
          <w:szCs w:val="22"/>
        </w:rPr>
        <w:t xml:space="preserve"> 2</w:t>
      </w:r>
      <w:r w:rsidR="00DA417B" w:rsidRPr="00C40CA7">
        <w:rPr>
          <w:rFonts w:asciiTheme="minorHAnsi" w:hAnsiTheme="minorHAnsi"/>
          <w:spacing w:val="-1"/>
          <w:sz w:val="22"/>
          <w:szCs w:val="22"/>
          <w:vertAlign w:val="superscript"/>
        </w:rPr>
        <w:t>ème</w:t>
      </w:r>
      <w:r w:rsidR="00DA417B" w:rsidRPr="00C40CA7">
        <w:rPr>
          <w:rFonts w:asciiTheme="minorHAnsi" w:hAnsiTheme="minorHAnsi"/>
          <w:spacing w:val="-1"/>
          <w:sz w:val="22"/>
          <w:szCs w:val="22"/>
        </w:rPr>
        <w:t xml:space="preserve"> </w:t>
      </w:r>
      <w:r w:rsidR="00DA417B" w:rsidRPr="00C40CA7">
        <w:rPr>
          <w:rFonts w:asciiTheme="minorHAnsi" w:hAnsiTheme="minorHAnsi"/>
          <w:sz w:val="22"/>
          <w:szCs w:val="22"/>
        </w:rPr>
        <w:t>5</w:t>
      </w:r>
      <w:r w:rsidR="00DA417B" w:rsidRPr="00C40CA7">
        <w:rPr>
          <w:rFonts w:asciiTheme="minorHAnsi" w:hAnsiTheme="minorHAnsi"/>
          <w:sz w:val="22"/>
          <w:szCs w:val="22"/>
          <w:vertAlign w:val="superscript"/>
        </w:rPr>
        <w:t>ème</w:t>
      </w:r>
      <w:r w:rsidR="00DA417B">
        <w:rPr>
          <w:rFonts w:asciiTheme="minorHAnsi" w:hAnsiTheme="minorHAnsi"/>
          <w:sz w:val="22"/>
          <w:szCs w:val="22"/>
        </w:rPr>
        <w:t xml:space="preserve"> </w:t>
      </w:r>
      <w:r w:rsidR="00DA417B" w:rsidRPr="00C40CA7">
        <w:rPr>
          <w:rFonts w:asciiTheme="minorHAnsi" w:hAnsiTheme="minorHAnsi"/>
          <w:sz w:val="22"/>
          <w:szCs w:val="22"/>
        </w:rPr>
        <w:t>1</w:t>
      </w:r>
      <w:r w:rsidR="00DA417B" w:rsidRPr="00C40CA7">
        <w:rPr>
          <w:rFonts w:asciiTheme="minorHAnsi" w:hAnsiTheme="minorHAnsi"/>
          <w:sz w:val="22"/>
          <w:szCs w:val="22"/>
          <w:vertAlign w:val="superscript"/>
        </w:rPr>
        <w:t>er</w:t>
      </w:r>
      <w:r w:rsidR="00DA417B" w:rsidRPr="00C40CA7">
        <w:rPr>
          <w:rFonts w:asciiTheme="minorHAnsi" w:hAnsiTheme="minorHAnsi"/>
          <w:sz w:val="22"/>
          <w:szCs w:val="22"/>
        </w:rPr>
        <w:t xml:space="preserve"> et 4</w:t>
      </w:r>
      <w:r w:rsidR="00DA417B" w:rsidRPr="00C40CA7">
        <w:rPr>
          <w:rFonts w:asciiTheme="minorHAnsi" w:hAnsiTheme="minorHAnsi"/>
          <w:sz w:val="22"/>
          <w:szCs w:val="22"/>
          <w:vertAlign w:val="superscript"/>
        </w:rPr>
        <w:t>ème</w:t>
      </w:r>
      <w:r w:rsidR="00DA417B">
        <w:rPr>
          <w:rFonts w:asciiTheme="minorHAnsi" w:hAnsiTheme="minorHAnsi"/>
          <w:sz w:val="22"/>
          <w:szCs w:val="22"/>
          <w:vertAlign w:val="superscript"/>
        </w:rPr>
        <w:t> </w:t>
      </w:r>
      <w:r w:rsidR="00DA417B">
        <w:rPr>
          <w:rFonts w:asciiTheme="minorHAnsi" w:hAnsiTheme="minorHAnsi"/>
          <w:sz w:val="22"/>
          <w:szCs w:val="22"/>
        </w:rPr>
        <w:t>,l</w:t>
      </w:r>
      <w:r w:rsidR="00DA417B" w:rsidRPr="00C40CA7">
        <w:rPr>
          <w:rFonts w:asciiTheme="minorHAnsi" w:hAnsiTheme="minorHAnsi"/>
          <w:sz w:val="22"/>
          <w:szCs w:val="22"/>
        </w:rPr>
        <w:t>es communes de Caluire, Fontaines sur Saône,</w:t>
      </w:r>
      <w:r w:rsidR="00DA417B" w:rsidRPr="00C40CA7">
        <w:rPr>
          <w:rFonts w:asciiTheme="minorHAnsi" w:hAnsiTheme="minorHAnsi"/>
          <w:spacing w:val="1"/>
          <w:sz w:val="22"/>
          <w:szCs w:val="22"/>
        </w:rPr>
        <w:t xml:space="preserve"> </w:t>
      </w:r>
      <w:r w:rsidR="00DA417B" w:rsidRPr="00C40CA7">
        <w:rPr>
          <w:rFonts w:asciiTheme="minorHAnsi" w:hAnsiTheme="minorHAnsi"/>
          <w:sz w:val="22"/>
          <w:szCs w:val="22"/>
        </w:rPr>
        <w:t xml:space="preserve">Fontaines Saint Martin, Cailloux sur Fontaine, Rillieux, </w:t>
      </w:r>
      <w:proofErr w:type="spellStart"/>
      <w:r w:rsidR="00DA417B" w:rsidRPr="00C40CA7">
        <w:rPr>
          <w:rFonts w:asciiTheme="minorHAnsi" w:hAnsiTheme="minorHAnsi"/>
          <w:sz w:val="22"/>
          <w:szCs w:val="22"/>
        </w:rPr>
        <w:t>Sathonay</w:t>
      </w:r>
      <w:proofErr w:type="spellEnd"/>
      <w:r w:rsidR="00DA417B" w:rsidRPr="00C40CA7">
        <w:rPr>
          <w:rFonts w:asciiTheme="minorHAnsi" w:hAnsiTheme="minorHAnsi"/>
          <w:sz w:val="22"/>
          <w:szCs w:val="22"/>
        </w:rPr>
        <w:t xml:space="preserve">, Neuville, </w:t>
      </w:r>
      <w:proofErr w:type="spellStart"/>
      <w:r w:rsidR="00DA417B" w:rsidRPr="00C40CA7">
        <w:rPr>
          <w:rFonts w:asciiTheme="minorHAnsi" w:hAnsiTheme="minorHAnsi"/>
          <w:sz w:val="22"/>
          <w:szCs w:val="22"/>
        </w:rPr>
        <w:t>Genay</w:t>
      </w:r>
      <w:proofErr w:type="spellEnd"/>
      <w:r w:rsidR="00DA417B" w:rsidRPr="00C40CA7">
        <w:rPr>
          <w:rFonts w:asciiTheme="minorHAnsi" w:hAnsiTheme="minorHAnsi"/>
          <w:sz w:val="22"/>
          <w:szCs w:val="22"/>
        </w:rPr>
        <w:t xml:space="preserve">, </w:t>
      </w:r>
      <w:proofErr w:type="spellStart"/>
      <w:r w:rsidR="00DA417B" w:rsidRPr="00C40CA7">
        <w:rPr>
          <w:rFonts w:asciiTheme="minorHAnsi" w:hAnsiTheme="minorHAnsi"/>
          <w:sz w:val="22"/>
          <w:szCs w:val="22"/>
        </w:rPr>
        <w:t>Rochetaillé</w:t>
      </w:r>
      <w:proofErr w:type="spellEnd"/>
      <w:r w:rsidR="00DA417B" w:rsidRPr="00C40CA7">
        <w:rPr>
          <w:rFonts w:asciiTheme="minorHAnsi" w:hAnsiTheme="minorHAnsi"/>
          <w:spacing w:val="-47"/>
          <w:sz w:val="22"/>
          <w:szCs w:val="22"/>
        </w:rPr>
        <w:t xml:space="preserve"> </w:t>
      </w:r>
      <w:r w:rsidR="00DA417B">
        <w:rPr>
          <w:rFonts w:asciiTheme="minorHAnsi" w:hAnsiTheme="minorHAnsi"/>
          <w:spacing w:val="-47"/>
          <w:sz w:val="22"/>
          <w:szCs w:val="22"/>
        </w:rPr>
        <w:t xml:space="preserve">      </w:t>
      </w:r>
      <w:r w:rsidR="00DA417B" w:rsidRPr="00C40CA7">
        <w:rPr>
          <w:rFonts w:asciiTheme="minorHAnsi" w:hAnsiTheme="minorHAnsi"/>
          <w:sz w:val="22"/>
          <w:szCs w:val="22"/>
        </w:rPr>
        <w:t>et</w:t>
      </w:r>
      <w:r w:rsidR="00DA417B" w:rsidRPr="00C40CA7">
        <w:rPr>
          <w:rFonts w:asciiTheme="minorHAnsi" w:hAnsiTheme="minorHAnsi"/>
          <w:spacing w:val="-1"/>
          <w:sz w:val="22"/>
          <w:szCs w:val="22"/>
        </w:rPr>
        <w:t xml:space="preserve"> </w:t>
      </w:r>
      <w:r w:rsidR="00DA417B" w:rsidRPr="00C40CA7">
        <w:rPr>
          <w:rFonts w:asciiTheme="minorHAnsi" w:hAnsiTheme="minorHAnsi"/>
          <w:sz w:val="22"/>
          <w:szCs w:val="22"/>
        </w:rPr>
        <w:t>Vaulx-en-Velin</w:t>
      </w:r>
      <w:r w:rsidR="00DA417B">
        <w:rPr>
          <w:rFonts w:asciiTheme="minorHAnsi" w:hAnsiTheme="minorHAnsi"/>
          <w:sz w:val="22"/>
          <w:szCs w:val="22"/>
        </w:rPr>
        <w:t>.</w:t>
      </w:r>
    </w:p>
    <w:p w:rsidR="00DA417B" w:rsidRPr="003F5234" w:rsidRDefault="00DA417B" w:rsidP="00F45089">
      <w:pPr>
        <w:autoSpaceDE w:val="0"/>
        <w:autoSpaceDN w:val="0"/>
        <w:adjustRightInd w:val="0"/>
        <w:spacing w:line="300" w:lineRule="auto"/>
        <w:jc w:val="both"/>
        <w:rPr>
          <w:rFonts w:asciiTheme="minorHAnsi" w:hAnsiTheme="minorHAnsi" w:cs="TT15Ct00"/>
          <w:sz w:val="22"/>
          <w:szCs w:val="22"/>
        </w:rPr>
      </w:pPr>
    </w:p>
    <w:p w:rsidR="00EC1CCF" w:rsidRPr="00414A48" w:rsidRDefault="00DA417B" w:rsidP="00F45089">
      <w:pPr>
        <w:spacing w:line="300" w:lineRule="auto"/>
        <w:jc w:val="both"/>
        <w:rPr>
          <w:rFonts w:asciiTheme="minorHAnsi" w:hAnsiTheme="minorHAnsi"/>
          <w:sz w:val="22"/>
          <w:szCs w:val="22"/>
        </w:rPr>
      </w:pPr>
      <w:r>
        <w:rPr>
          <w:rFonts w:asciiTheme="minorHAnsi" w:hAnsiTheme="minorHAnsi" w:cs="TT15Ct00"/>
          <w:sz w:val="22"/>
          <w:szCs w:val="22"/>
        </w:rPr>
        <w:t>Elle vise</w:t>
      </w:r>
      <w:r w:rsidR="00EC1CCF" w:rsidRPr="003F5234">
        <w:rPr>
          <w:rFonts w:asciiTheme="minorHAnsi" w:hAnsiTheme="minorHAnsi" w:cs="TT15Ct00"/>
          <w:sz w:val="22"/>
          <w:szCs w:val="22"/>
        </w:rPr>
        <w:t xml:space="preserve"> à aider les usagers dans leur propre environnement en intervenant à différentes phases de leur parcours de soin :</w:t>
      </w:r>
    </w:p>
    <w:p w:rsidR="00EC1CCF" w:rsidRPr="00F45089" w:rsidRDefault="00EC1CCF"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Gestion de la crise – alternative à l’hospitalisation temps plein</w:t>
      </w:r>
    </w:p>
    <w:p w:rsidR="00EC1CCF" w:rsidRPr="00F45089" w:rsidRDefault="00EC1CCF"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Consolidation clinique et prévention de la rechute en post-hospitalisation</w:t>
      </w:r>
    </w:p>
    <w:p w:rsidR="00EC1CCF" w:rsidRPr="00F45089" w:rsidRDefault="00EC1CCF"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Prise en charge de patients instables chroniques hauts consommateurs de soins</w:t>
      </w:r>
    </w:p>
    <w:p w:rsidR="00771BBB" w:rsidRPr="00F45089"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F45089">
        <w:rPr>
          <w:rFonts w:ascii="Calibri" w:hAnsi="Calibri" w:cs="Calibri"/>
          <w:sz w:val="22"/>
          <w:szCs w:val="22"/>
          <w:u w:val="none"/>
        </w:rPr>
        <w:t>DEFINITION GENERALE DE LA FONCTION</w:t>
      </w:r>
    </w:p>
    <w:p w:rsidR="00771BBB" w:rsidRPr="00F45089" w:rsidRDefault="00771BBB" w:rsidP="00F45089">
      <w:pPr>
        <w:spacing w:line="300" w:lineRule="auto"/>
        <w:jc w:val="both"/>
        <w:rPr>
          <w:rFonts w:asciiTheme="minorHAnsi" w:hAnsiTheme="minorHAnsi" w:cs="TT15Ct00"/>
          <w:sz w:val="22"/>
          <w:szCs w:val="22"/>
        </w:rPr>
      </w:pPr>
      <w:r w:rsidRPr="00F45089">
        <w:rPr>
          <w:rFonts w:asciiTheme="minorHAnsi" w:hAnsiTheme="minorHAnsi" w:cs="TT15Ct00"/>
          <w:sz w:val="22"/>
          <w:szCs w:val="22"/>
        </w:rPr>
        <w:t xml:space="preserve">L’assistant de service social contribue à créer les conditions pour que les personnes, les familles et les groupes, avec lesquels il travaille, aient les moyens d’être acteurs de leur développement et de renforcer les liens sociaux et les solidarités dans leurs lieux de vie. </w:t>
      </w:r>
    </w:p>
    <w:p w:rsidR="00771BBB" w:rsidRPr="00F45089" w:rsidRDefault="00771BBB" w:rsidP="00F45089">
      <w:pPr>
        <w:spacing w:line="300" w:lineRule="auto"/>
        <w:jc w:val="both"/>
        <w:rPr>
          <w:rFonts w:asciiTheme="minorHAnsi" w:hAnsiTheme="minorHAnsi" w:cs="TT15Ct00"/>
          <w:sz w:val="22"/>
          <w:szCs w:val="22"/>
        </w:rPr>
      </w:pPr>
      <w:r w:rsidRPr="00F45089">
        <w:rPr>
          <w:rFonts w:asciiTheme="minorHAnsi" w:hAnsiTheme="minorHAnsi" w:cs="TT15Ct00"/>
          <w:sz w:val="22"/>
          <w:szCs w:val="22"/>
        </w:rPr>
        <w:t xml:space="preserve">Dans ce cadre, l’assistant de service social agit avec les personnes, les familles, les groupes par une approche globale pour :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Améliorer leurs conditions de vie sur le plan social, sanitaire, familial, économi</w:t>
      </w:r>
      <w:r w:rsidR="0058472B" w:rsidRPr="00F45089">
        <w:rPr>
          <w:rFonts w:cs="Calibri"/>
          <w:bCs/>
          <w:sz w:val="22"/>
          <w:szCs w:val="22"/>
        </w:rPr>
        <w:t>que, culturel et professionnel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Développer leurs propres capacités à maintenir ou restaurer leur autonomie et facilit</w:t>
      </w:r>
      <w:r w:rsidR="0058472B" w:rsidRPr="00F45089">
        <w:rPr>
          <w:rFonts w:cs="Calibri"/>
          <w:bCs/>
          <w:sz w:val="22"/>
          <w:szCs w:val="22"/>
        </w:rPr>
        <w:t>er leur place dans la société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Mener avec eux toute action susceptible de prévenir ou de surmonter leurs difficultés</w:t>
      </w:r>
      <w:r w:rsidR="0058472B" w:rsidRPr="00F45089">
        <w:rPr>
          <w:rFonts w:cs="Calibri"/>
          <w:bCs/>
          <w:sz w:val="22"/>
          <w:szCs w:val="22"/>
        </w:rPr>
        <w:t>.</w:t>
      </w:r>
    </w:p>
    <w:p w:rsidR="00771BBB" w:rsidRPr="00D96489" w:rsidRDefault="00771BBB" w:rsidP="0058472B">
      <w:pPr>
        <w:tabs>
          <w:tab w:val="left" w:pos="0"/>
        </w:tabs>
        <w:ind w:right="-158"/>
        <w:jc w:val="both"/>
        <w:rPr>
          <w:rFonts w:asciiTheme="minorHAnsi" w:hAnsiTheme="minorHAnsi"/>
          <w:bCs/>
          <w:sz w:val="22"/>
          <w:szCs w:val="22"/>
        </w:rPr>
      </w:pPr>
    </w:p>
    <w:p w:rsidR="00771BBB" w:rsidRPr="00F45089" w:rsidRDefault="00771BBB" w:rsidP="00F45089">
      <w:pPr>
        <w:spacing w:line="300" w:lineRule="auto"/>
        <w:jc w:val="both"/>
        <w:rPr>
          <w:rFonts w:asciiTheme="minorHAnsi" w:hAnsiTheme="minorHAnsi" w:cs="TT15Ct00"/>
          <w:sz w:val="22"/>
          <w:szCs w:val="22"/>
        </w:rPr>
      </w:pPr>
      <w:r w:rsidRPr="00F45089">
        <w:rPr>
          <w:rFonts w:asciiTheme="minorHAnsi" w:hAnsiTheme="minorHAnsi" w:cs="TT15Ct00"/>
          <w:sz w:val="22"/>
          <w:szCs w:val="22"/>
        </w:rPr>
        <w:lastRenderedPageBreak/>
        <w:t>Son intervention vise autant l’autonomie que l’inclusion sociale, le maintien ou le développement des solidarités ou des liens sociaux, l’éducation à la citoyenneté.</w:t>
      </w:r>
    </w:p>
    <w:p w:rsidR="00771BBB" w:rsidRPr="00F45089"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F45089">
        <w:rPr>
          <w:rFonts w:ascii="Calibri" w:hAnsi="Calibri" w:cs="Calibri"/>
          <w:sz w:val="22"/>
          <w:szCs w:val="22"/>
          <w:u w:val="none"/>
        </w:rPr>
        <w:t>ACTIVITES PRINCIPALES</w:t>
      </w:r>
    </w:p>
    <w:p w:rsidR="00771BBB" w:rsidRPr="0058472B" w:rsidRDefault="00771BBB" w:rsidP="00F45089">
      <w:pPr>
        <w:numPr>
          <w:ilvl w:val="1"/>
          <w:numId w:val="1"/>
        </w:numPr>
        <w:tabs>
          <w:tab w:val="clear" w:pos="1658"/>
          <w:tab w:val="left" w:pos="0"/>
          <w:tab w:val="num" w:pos="1800"/>
        </w:tabs>
        <w:spacing w:before="160" w:after="100"/>
        <w:ind w:left="1800" w:right="-158"/>
        <w:jc w:val="both"/>
        <w:rPr>
          <w:rFonts w:asciiTheme="minorHAnsi" w:hAnsiTheme="minorHAnsi"/>
          <w:b/>
          <w:bCs/>
          <w:sz w:val="22"/>
          <w:szCs w:val="22"/>
        </w:rPr>
      </w:pPr>
      <w:r w:rsidRPr="00D96489">
        <w:rPr>
          <w:rFonts w:asciiTheme="minorHAnsi" w:hAnsiTheme="minorHAnsi"/>
          <w:b/>
          <w:bCs/>
          <w:sz w:val="22"/>
          <w:szCs w:val="22"/>
        </w:rPr>
        <w:t>Travail direct auprès des patients et dans leur environnement</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Évaluation de la situation sociale des usagers, en relation avec leur entourage : ouverture ou maintien des droits</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Travail de liaison avec les différents partenaires impliqués dans la situation (CPAM, Métropole, MDPH, mairie, CAF, services de tutelle, bailleurs, structures d’hébergement, Clubhouse, SAMSAH, SAVS, organismes de formation professionnelle, ESAT, associations diverses …)</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 xml:space="preserve">Travail de liaison avec les équipes médicales, paramédicales et sociales des différents services du pôle et du CH </w:t>
      </w:r>
      <w:proofErr w:type="spellStart"/>
      <w:r w:rsidRPr="00F45089">
        <w:rPr>
          <w:rFonts w:cs="Calibri"/>
          <w:bCs/>
          <w:sz w:val="22"/>
          <w:szCs w:val="22"/>
        </w:rPr>
        <w:t>Vinatier</w:t>
      </w:r>
      <w:proofErr w:type="spellEnd"/>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 sein de l’équipe pluri-professionnelle, à l’élaboration du projet personnalisé du patient, avec évaluation psychosociale des besoins</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Accompagnement social : conseils, orientation et soutien aux patients et à leur entourage éventuellement dans le cadre de déplacements ou de visites à domicile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Aide au maintien à domicile ou dans les lieux de vie par la mise en place d’actions préventives ou curatives en vue du retour à domicile ou du placement</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Aide à l’insertion sociale et/ou professionnelle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Rédaction de rapports sociaux (mesures de protection des biens par exemple) et de signalements</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Rédaction de comptes rendus et tenue du dossier social</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Transmission des informations nécessaires au déroulement de la prise en charge dans le cadre des réunions d’équipe interne à l’unité</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aux synthès</w:t>
      </w:r>
      <w:r w:rsidR="00FC45B3" w:rsidRPr="00F45089">
        <w:rPr>
          <w:rFonts w:cs="Calibri"/>
          <w:bCs/>
          <w:sz w:val="22"/>
          <w:szCs w:val="22"/>
        </w:rPr>
        <w:t>es avec partenaires extérieur</w:t>
      </w:r>
      <w:r w:rsidRPr="00F45089">
        <w:rPr>
          <w:rFonts w:cs="Calibri"/>
          <w:bCs/>
          <w:sz w:val="22"/>
          <w:szCs w:val="22"/>
        </w:rPr>
        <w:t>s</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 xml:space="preserve">Saisie de son activité dans le logiciel </w:t>
      </w:r>
      <w:r w:rsidR="0058472B" w:rsidRPr="00F45089">
        <w:rPr>
          <w:rFonts w:cs="Calibri"/>
          <w:bCs/>
          <w:sz w:val="22"/>
          <w:szCs w:val="22"/>
        </w:rPr>
        <w:t>CORTEXTE.</w:t>
      </w:r>
    </w:p>
    <w:p w:rsidR="00771BBB" w:rsidRPr="00F45089" w:rsidRDefault="00771BBB" w:rsidP="00F45089">
      <w:pPr>
        <w:numPr>
          <w:ilvl w:val="1"/>
          <w:numId w:val="1"/>
        </w:numPr>
        <w:tabs>
          <w:tab w:val="clear" w:pos="1658"/>
          <w:tab w:val="left" w:pos="0"/>
          <w:tab w:val="num" w:pos="1800"/>
        </w:tabs>
        <w:spacing w:before="160" w:after="100"/>
        <w:ind w:left="1800" w:right="-158"/>
        <w:jc w:val="both"/>
        <w:rPr>
          <w:rFonts w:asciiTheme="minorHAnsi" w:hAnsiTheme="minorHAnsi"/>
          <w:b/>
          <w:bCs/>
          <w:sz w:val="22"/>
          <w:szCs w:val="22"/>
        </w:rPr>
      </w:pPr>
      <w:r w:rsidRPr="00F45089">
        <w:rPr>
          <w:rFonts w:asciiTheme="minorHAnsi" w:hAnsiTheme="minorHAnsi"/>
          <w:b/>
          <w:bCs/>
          <w:sz w:val="22"/>
          <w:szCs w:val="22"/>
        </w:rPr>
        <w:t>Travail institutionnel</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aux réunions d’équipe et institutionnelles</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aux instances d’articulation entre les différentes lignes de soins du pôle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aux groupes de travail existant sur le pôle et sur l’établissement</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 projet de service et de pôle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aux réunions et groupes de travail des AS de l’établissement</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à des missions, des réunions et des groupes de travail transversaux à l’échelle de l’établissement</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à des visites mensuelles de structures médico-sociales</w:t>
      </w:r>
      <w:r w:rsidR="0058472B" w:rsidRPr="00F45089">
        <w:rPr>
          <w:rFonts w:cs="Calibri"/>
          <w:bCs/>
          <w:sz w:val="22"/>
          <w:szCs w:val="22"/>
        </w:rPr>
        <w:t> ;</w:t>
      </w:r>
    </w:p>
    <w:p w:rsidR="00771BBB" w:rsidRPr="00F45089" w:rsidRDefault="0058472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Veille juridique et sociale ;</w:t>
      </w:r>
    </w:p>
    <w:p w:rsidR="0058472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lastRenderedPageBreak/>
        <w:t>Participation à la supervision, au groupe d’analyse de la pratique s’ils sont proposés.</w:t>
      </w:r>
    </w:p>
    <w:p w:rsidR="00771BBB" w:rsidRPr="00F45089" w:rsidRDefault="00771BBB" w:rsidP="00F45089">
      <w:pPr>
        <w:numPr>
          <w:ilvl w:val="1"/>
          <w:numId w:val="1"/>
        </w:numPr>
        <w:tabs>
          <w:tab w:val="clear" w:pos="1658"/>
          <w:tab w:val="left" w:pos="0"/>
          <w:tab w:val="num" w:pos="1800"/>
        </w:tabs>
        <w:spacing w:before="160" w:after="100"/>
        <w:ind w:left="1800" w:right="-158"/>
        <w:jc w:val="both"/>
        <w:rPr>
          <w:rFonts w:asciiTheme="minorHAnsi" w:hAnsiTheme="minorHAnsi"/>
          <w:b/>
          <w:bCs/>
          <w:sz w:val="22"/>
          <w:szCs w:val="22"/>
        </w:rPr>
      </w:pPr>
      <w:r w:rsidRPr="00F45089">
        <w:rPr>
          <w:rFonts w:asciiTheme="minorHAnsi" w:hAnsiTheme="minorHAnsi"/>
          <w:b/>
          <w:bCs/>
          <w:sz w:val="22"/>
          <w:szCs w:val="22"/>
        </w:rPr>
        <w:t>Travail collégial au sein du service social du pôle</w:t>
      </w:r>
    </w:p>
    <w:p w:rsidR="00771BBB" w:rsidRPr="00552E72" w:rsidRDefault="00771BBB" w:rsidP="00F45089">
      <w:pPr>
        <w:pStyle w:val="Corpsdetexte2"/>
        <w:spacing w:line="300" w:lineRule="auto"/>
        <w:rPr>
          <w:rFonts w:ascii="Calibri" w:hAnsi="Calibri"/>
          <w:bCs/>
          <w:sz w:val="22"/>
          <w:szCs w:val="22"/>
        </w:rPr>
      </w:pPr>
      <w:r w:rsidRPr="00552E72">
        <w:rPr>
          <w:rFonts w:ascii="Calibri" w:hAnsi="Calibri"/>
          <w:bCs/>
          <w:sz w:val="22"/>
          <w:szCs w:val="22"/>
        </w:rPr>
        <w:t>En articulation avec l’ensemble des assistants sociaux du pôle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Accueil de stagiaires et tutorat</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aux réunions des AS du pôle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Production d’un rapport d’activité annuel</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Planification et transmission des plannings de congés/absences au niveau polaire pour la continuité de service.</w:t>
      </w:r>
    </w:p>
    <w:p w:rsidR="00771BBB" w:rsidRPr="00F45089" w:rsidRDefault="00F45089" w:rsidP="00F45089">
      <w:pPr>
        <w:numPr>
          <w:ilvl w:val="1"/>
          <w:numId w:val="1"/>
        </w:numPr>
        <w:tabs>
          <w:tab w:val="clear" w:pos="1658"/>
          <w:tab w:val="left" w:pos="0"/>
          <w:tab w:val="num" w:pos="1800"/>
        </w:tabs>
        <w:spacing w:before="160" w:after="100"/>
        <w:ind w:left="1800" w:right="-158"/>
        <w:jc w:val="both"/>
        <w:rPr>
          <w:rFonts w:asciiTheme="minorHAnsi" w:hAnsiTheme="minorHAnsi"/>
          <w:b/>
          <w:bCs/>
          <w:sz w:val="22"/>
          <w:szCs w:val="22"/>
        </w:rPr>
      </w:pPr>
      <w:r>
        <w:rPr>
          <w:rFonts w:asciiTheme="minorHAnsi" w:hAnsiTheme="minorHAnsi"/>
          <w:b/>
          <w:bCs/>
          <w:sz w:val="22"/>
          <w:szCs w:val="22"/>
        </w:rPr>
        <w:t>T</w:t>
      </w:r>
      <w:r w:rsidR="00771BBB" w:rsidRPr="00F45089">
        <w:rPr>
          <w:rFonts w:asciiTheme="minorHAnsi" w:hAnsiTheme="minorHAnsi"/>
          <w:b/>
          <w:bCs/>
          <w:sz w:val="22"/>
          <w:szCs w:val="22"/>
        </w:rPr>
        <w:t>ravail partenarial</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 xml:space="preserve">Mise en œuvre et actualisation régulière des liens avec les institutions sanitaires, sociales et médico-sociales susceptibles d’être partenaires du </w:t>
      </w:r>
      <w:r w:rsidR="0058472B" w:rsidRPr="00F45089">
        <w:rPr>
          <w:rFonts w:cs="Calibri"/>
          <w:bCs/>
          <w:sz w:val="22"/>
          <w:szCs w:val="22"/>
        </w:rPr>
        <w:t>secteur de psychiatrie publique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active au travail de réseau avec les partenaires du territoire : commune, Métropole, bailleurs sociaux, associations de réinsertion par le logement ou par le travail, opérateurs du champ de la grande précarité, et autres…</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aux différentes instances et commissions</w:t>
      </w:r>
      <w:r w:rsidR="0058472B" w:rsidRPr="00F45089">
        <w:rPr>
          <w:rFonts w:cs="Calibri"/>
          <w:bCs/>
          <w:sz w:val="22"/>
          <w:szCs w:val="22"/>
        </w:rPr>
        <w:t xml:space="preserve"> des CLSM du territoire du pôle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 xml:space="preserve">Participation à des actions de formation, d’information et de prévention dans le champ de la santé mentale et, en particulier, de </w:t>
      </w:r>
      <w:r w:rsidR="0058472B" w:rsidRPr="00F45089">
        <w:rPr>
          <w:rFonts w:cs="Calibri"/>
          <w:bCs/>
          <w:sz w:val="22"/>
          <w:szCs w:val="22"/>
        </w:rPr>
        <w:t>la réhabilitation psychosociale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Participation aux travaux institutionnels de partenariat.</w:t>
      </w:r>
    </w:p>
    <w:p w:rsidR="00771BBB" w:rsidRPr="00F45089"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F45089">
        <w:rPr>
          <w:rFonts w:ascii="Calibri" w:hAnsi="Calibri" w:cs="Calibri"/>
          <w:sz w:val="22"/>
          <w:szCs w:val="22"/>
          <w:u w:val="none"/>
        </w:rPr>
        <w:t xml:space="preserve">ACTIVITES SPECIFIQUES </w:t>
      </w:r>
    </w:p>
    <w:p w:rsidR="00771BBB" w:rsidRPr="00F45089" w:rsidRDefault="00771BBB" w:rsidP="00F45089">
      <w:pPr>
        <w:pStyle w:val="Corpsdetexte2"/>
        <w:spacing w:line="300" w:lineRule="auto"/>
        <w:rPr>
          <w:rFonts w:ascii="Calibri" w:hAnsi="Calibri"/>
          <w:bCs/>
          <w:sz w:val="22"/>
          <w:szCs w:val="22"/>
        </w:rPr>
      </w:pPr>
      <w:r w:rsidRPr="00F45089">
        <w:rPr>
          <w:rFonts w:ascii="Calibri" w:hAnsi="Calibri"/>
          <w:bCs/>
          <w:sz w:val="22"/>
          <w:szCs w:val="22"/>
        </w:rPr>
        <w:t>Réévaluation et actualisation du profil de poste au besoin</w:t>
      </w:r>
    </w:p>
    <w:p w:rsidR="00011758" w:rsidRPr="00F45089" w:rsidRDefault="00011758"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Les caractéristiques complexes du secteur et des patients accueillis demandent à savoir travailler dans l’urgence, en situation de crise</w:t>
      </w:r>
      <w:r w:rsidR="0058472B" w:rsidRPr="00F45089">
        <w:rPr>
          <w:rFonts w:cs="Calibri"/>
          <w:bCs/>
          <w:sz w:val="22"/>
          <w:szCs w:val="22"/>
        </w:rPr>
        <w:t> ;</w:t>
      </w:r>
    </w:p>
    <w:p w:rsidR="00011758" w:rsidRPr="00F45089" w:rsidRDefault="00011758"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Capacités et possibilités de réactivité et de mobilité pour des patients nécessitant des accompagnements fréquents</w:t>
      </w:r>
      <w:r w:rsidR="0058472B" w:rsidRPr="00F45089">
        <w:rPr>
          <w:rFonts w:cs="Calibri"/>
          <w:bCs/>
          <w:sz w:val="22"/>
          <w:szCs w:val="22"/>
        </w:rPr>
        <w:t> ;</w:t>
      </w:r>
    </w:p>
    <w:p w:rsidR="00011758" w:rsidRPr="00F45089" w:rsidRDefault="00011758"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Identification et repérage des problématiques requérant des interventions</w:t>
      </w:r>
      <w:r w:rsidR="0058472B" w:rsidRPr="00F45089">
        <w:rPr>
          <w:rFonts w:cs="Calibri"/>
          <w:bCs/>
          <w:sz w:val="22"/>
          <w:szCs w:val="22"/>
        </w:rPr>
        <w:t> ;</w:t>
      </w:r>
    </w:p>
    <w:p w:rsidR="00011758" w:rsidRPr="00F45089" w:rsidRDefault="00011758"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Mise en place d’actions préventives ou curatives en vue du retour ou du maintien à domicile</w:t>
      </w:r>
      <w:r w:rsidR="0058472B" w:rsidRPr="00F45089">
        <w:rPr>
          <w:rFonts w:cs="Calibri"/>
          <w:bCs/>
          <w:sz w:val="22"/>
          <w:szCs w:val="22"/>
        </w:rPr>
        <w:t> ;</w:t>
      </w:r>
    </w:p>
    <w:p w:rsidR="00011758" w:rsidRPr="00F45089" w:rsidRDefault="00011758"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Travail en lien avec les patients et les familles pour l’accueil et la prise en charge et l’instruction des dossiers</w:t>
      </w:r>
      <w:r w:rsidR="0058472B" w:rsidRPr="00F45089">
        <w:rPr>
          <w:rFonts w:cs="Calibri"/>
          <w:bCs/>
          <w:sz w:val="22"/>
          <w:szCs w:val="22"/>
        </w:rPr>
        <w:t> ;</w:t>
      </w:r>
    </w:p>
    <w:p w:rsidR="00011758" w:rsidRPr="00F45089" w:rsidRDefault="00011758"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Travail en réseau avec l’ensemble des structures d’hébergement médicales et médico-sociales</w:t>
      </w:r>
      <w:r w:rsidR="0058472B" w:rsidRPr="00F45089">
        <w:rPr>
          <w:rFonts w:cs="Calibri"/>
          <w:bCs/>
          <w:sz w:val="22"/>
          <w:szCs w:val="22"/>
        </w:rPr>
        <w:t> ;</w:t>
      </w:r>
    </w:p>
    <w:p w:rsidR="00011758" w:rsidRPr="00F45089" w:rsidRDefault="00011758"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Informer les services dont ils relèvent et faire le lien avec l’ensemble des travailleurs sociaux intra et extra hospitalier.</w:t>
      </w:r>
    </w:p>
    <w:p w:rsidR="00771BBB" w:rsidRPr="00F45089" w:rsidRDefault="00771BBB" w:rsidP="00F45089">
      <w:pPr>
        <w:pStyle w:val="Titre2"/>
        <w:numPr>
          <w:ilvl w:val="0"/>
          <w:numId w:val="1"/>
        </w:numPr>
        <w:tabs>
          <w:tab w:val="num" w:pos="374"/>
        </w:tabs>
        <w:spacing w:before="160" w:after="160"/>
        <w:ind w:left="540" w:hanging="525"/>
        <w:jc w:val="both"/>
        <w:rPr>
          <w:rFonts w:ascii="Calibri" w:hAnsi="Calibri" w:cs="Calibri"/>
          <w:sz w:val="22"/>
          <w:szCs w:val="22"/>
          <w:u w:val="none"/>
        </w:rPr>
      </w:pPr>
      <w:r w:rsidRPr="00F45089">
        <w:rPr>
          <w:rFonts w:ascii="Calibri" w:hAnsi="Calibri" w:cs="Calibri"/>
          <w:sz w:val="22"/>
          <w:szCs w:val="22"/>
          <w:u w:val="none"/>
        </w:rPr>
        <w:t>COMPETENCES ET QUALITES REQUISES</w:t>
      </w:r>
    </w:p>
    <w:p w:rsidR="00771BBB" w:rsidRPr="00D96489" w:rsidRDefault="00771BBB" w:rsidP="0058472B">
      <w:pPr>
        <w:tabs>
          <w:tab w:val="left" w:pos="0"/>
        </w:tabs>
        <w:ind w:right="-158"/>
        <w:jc w:val="both"/>
        <w:rPr>
          <w:rFonts w:asciiTheme="minorHAnsi" w:hAnsiTheme="minorHAnsi"/>
          <w:bCs/>
          <w:sz w:val="22"/>
          <w:szCs w:val="22"/>
        </w:rPr>
      </w:pPr>
    </w:p>
    <w:p w:rsidR="00771BBB" w:rsidRPr="00D96489" w:rsidRDefault="00F45089" w:rsidP="00F45089">
      <w:pPr>
        <w:numPr>
          <w:ilvl w:val="1"/>
          <w:numId w:val="1"/>
        </w:numPr>
        <w:tabs>
          <w:tab w:val="clear" w:pos="1658"/>
          <w:tab w:val="left" w:pos="0"/>
          <w:tab w:val="num" w:pos="1800"/>
        </w:tabs>
        <w:spacing w:before="160" w:after="100"/>
        <w:ind w:left="1800" w:right="-158"/>
        <w:jc w:val="both"/>
        <w:rPr>
          <w:rFonts w:asciiTheme="minorHAnsi" w:hAnsiTheme="minorHAnsi"/>
          <w:b/>
          <w:bCs/>
          <w:sz w:val="22"/>
          <w:szCs w:val="22"/>
        </w:rPr>
      </w:pPr>
      <w:r>
        <w:rPr>
          <w:rFonts w:asciiTheme="minorHAnsi" w:hAnsiTheme="minorHAnsi"/>
          <w:b/>
          <w:bCs/>
          <w:sz w:val="22"/>
          <w:szCs w:val="22"/>
        </w:rPr>
        <w:lastRenderedPageBreak/>
        <w:t>Qualités requises</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Empathie, capacités d’écoute et de recueil de la parole de la personne concernée, dynamisme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Esprit d’initiative dans l’organisation et la mise en œuvre des interventions sociales et du projet social global du patient</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Intérêt pour le travail en équipe pluri-professionnelle et attention portée au partage des informations utiles à la continuité du projet thérapeutique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Capacité d’autonomie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Autoévaluation et réajustement de sa pratique, mise en œuvre de mesures correctives au besoin</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Capacité à rendre compte, sens de l’autorité</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Bien connaitre les prérogatives et champ d’intervention de son corps professionnel</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Capacité d’interpellation de sa ligne hiérarchique lors des situations complexes ou de danger</w:t>
      </w:r>
      <w:r w:rsidR="0058472B" w:rsidRPr="00F45089">
        <w:rPr>
          <w:rFonts w:cs="Calibri"/>
          <w:bCs/>
          <w:sz w:val="22"/>
          <w:szCs w:val="22"/>
        </w:rPr>
        <w:t>.</w:t>
      </w:r>
    </w:p>
    <w:p w:rsidR="00771BBB" w:rsidRPr="00D96489" w:rsidRDefault="00F45089" w:rsidP="00F45089">
      <w:pPr>
        <w:numPr>
          <w:ilvl w:val="1"/>
          <w:numId w:val="1"/>
        </w:numPr>
        <w:tabs>
          <w:tab w:val="clear" w:pos="1658"/>
          <w:tab w:val="left" w:pos="0"/>
          <w:tab w:val="num" w:pos="1800"/>
        </w:tabs>
        <w:spacing w:before="160" w:after="100"/>
        <w:ind w:left="1800" w:right="-158"/>
        <w:jc w:val="both"/>
        <w:rPr>
          <w:rFonts w:asciiTheme="minorHAnsi" w:hAnsiTheme="minorHAnsi"/>
          <w:b/>
          <w:bCs/>
          <w:sz w:val="22"/>
          <w:szCs w:val="22"/>
        </w:rPr>
      </w:pPr>
      <w:r>
        <w:rPr>
          <w:rFonts w:asciiTheme="minorHAnsi" w:hAnsiTheme="minorHAnsi"/>
          <w:b/>
          <w:bCs/>
          <w:sz w:val="22"/>
          <w:szCs w:val="22"/>
        </w:rPr>
        <w:t>Compétence légale</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Être titulaire du D.E. d’Assistant de Service Social</w:t>
      </w:r>
    </w:p>
    <w:p w:rsidR="00771BBB" w:rsidRDefault="00F45089" w:rsidP="00F45089">
      <w:pPr>
        <w:numPr>
          <w:ilvl w:val="1"/>
          <w:numId w:val="1"/>
        </w:numPr>
        <w:tabs>
          <w:tab w:val="clear" w:pos="1658"/>
          <w:tab w:val="left" w:pos="0"/>
          <w:tab w:val="num" w:pos="1800"/>
        </w:tabs>
        <w:spacing w:before="160" w:after="100"/>
        <w:ind w:left="1800" w:right="-158"/>
        <w:jc w:val="both"/>
        <w:rPr>
          <w:rFonts w:asciiTheme="minorHAnsi" w:hAnsiTheme="minorHAnsi"/>
          <w:b/>
          <w:bCs/>
          <w:sz w:val="22"/>
          <w:szCs w:val="22"/>
        </w:rPr>
      </w:pPr>
      <w:r>
        <w:rPr>
          <w:rFonts w:asciiTheme="minorHAnsi" w:hAnsiTheme="minorHAnsi"/>
          <w:b/>
          <w:bCs/>
          <w:sz w:val="22"/>
          <w:szCs w:val="22"/>
        </w:rPr>
        <w:t>Expérience professionnelle</w:t>
      </w:r>
    </w:p>
    <w:p w:rsidR="00771BBB" w:rsidRPr="00D96489" w:rsidRDefault="00771BBB" w:rsidP="00F45089">
      <w:pPr>
        <w:pStyle w:val="Paragraphedeliste"/>
        <w:numPr>
          <w:ilvl w:val="0"/>
          <w:numId w:val="42"/>
        </w:numPr>
        <w:tabs>
          <w:tab w:val="num" w:pos="-374"/>
        </w:tabs>
        <w:spacing w:line="300" w:lineRule="auto"/>
        <w:ind w:right="-142"/>
        <w:contextualSpacing w:val="0"/>
        <w:jc w:val="both"/>
        <w:rPr>
          <w:rFonts w:asciiTheme="minorHAnsi" w:hAnsiTheme="minorHAnsi"/>
          <w:bCs/>
          <w:sz w:val="22"/>
          <w:szCs w:val="22"/>
        </w:rPr>
      </w:pPr>
      <w:r w:rsidRPr="00F45089">
        <w:rPr>
          <w:rFonts w:cs="Calibri"/>
          <w:bCs/>
          <w:sz w:val="22"/>
          <w:szCs w:val="22"/>
        </w:rPr>
        <w:t>Pratiqu</w:t>
      </w:r>
      <w:bookmarkStart w:id="0" w:name="_GoBack"/>
      <w:bookmarkEnd w:id="0"/>
      <w:r w:rsidRPr="00F45089">
        <w:rPr>
          <w:rFonts w:cs="Calibri"/>
          <w:bCs/>
          <w:sz w:val="22"/>
          <w:szCs w:val="22"/>
        </w:rPr>
        <w:t>e</w:t>
      </w:r>
      <w:r w:rsidRPr="00D96489">
        <w:rPr>
          <w:rFonts w:asciiTheme="minorHAnsi" w:hAnsiTheme="minorHAnsi"/>
          <w:bCs/>
          <w:sz w:val="22"/>
          <w:szCs w:val="22"/>
        </w:rPr>
        <w:t xml:space="preserve"> antérieure dans une structure du champ de la santé mentale ou de la psychiatrie</w:t>
      </w:r>
    </w:p>
    <w:p w:rsidR="00771BBB" w:rsidRDefault="00F45089" w:rsidP="00F45089">
      <w:pPr>
        <w:numPr>
          <w:ilvl w:val="1"/>
          <w:numId w:val="1"/>
        </w:numPr>
        <w:tabs>
          <w:tab w:val="clear" w:pos="1658"/>
          <w:tab w:val="left" w:pos="0"/>
          <w:tab w:val="num" w:pos="1800"/>
        </w:tabs>
        <w:spacing w:before="160" w:after="100"/>
        <w:ind w:left="1800" w:right="-158"/>
        <w:jc w:val="both"/>
        <w:rPr>
          <w:rFonts w:asciiTheme="minorHAnsi" w:hAnsiTheme="minorHAnsi"/>
          <w:b/>
          <w:bCs/>
          <w:sz w:val="22"/>
          <w:szCs w:val="22"/>
        </w:rPr>
      </w:pPr>
      <w:r w:rsidRPr="00D96489">
        <w:rPr>
          <w:rFonts w:asciiTheme="minorHAnsi" w:hAnsiTheme="minorHAnsi"/>
          <w:b/>
          <w:bCs/>
          <w:sz w:val="22"/>
          <w:szCs w:val="22"/>
        </w:rPr>
        <w:t xml:space="preserve">Compétences et </w:t>
      </w:r>
      <w:r>
        <w:rPr>
          <w:rFonts w:asciiTheme="minorHAnsi" w:hAnsiTheme="minorHAnsi"/>
          <w:b/>
          <w:bCs/>
          <w:sz w:val="22"/>
          <w:szCs w:val="22"/>
        </w:rPr>
        <w:t>connaissances professionnelles</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Techniques d’entretien social</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Techniques de communication et de négociation</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Connaissances en droit social, du travail et de la famille</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Connaissance des populations à risque (précarité, vieillissement, addictions…)</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Connaissance et utilisation des outils informatiques (messagerie et agenda Outlook, logiciels de bureautique …)</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Capacités rédactionnelles</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Capacités d’analyse et de proposition</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Capacités de travail en réseau et en partenariat</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Connaissance des structures visant à la réinsertion socio-professionnelle et à l’hébergement thérapeutique, social et de droit commun</w:t>
      </w:r>
      <w:r w:rsidR="0058472B" w:rsidRPr="00F45089">
        <w:rPr>
          <w:rFonts w:cs="Calibri"/>
          <w:bCs/>
          <w:sz w:val="22"/>
          <w:szCs w:val="22"/>
        </w:rPr>
        <w:t> ;</w:t>
      </w:r>
    </w:p>
    <w:p w:rsidR="00771BBB"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Connaissance du cadre juridique de l’exercice de sa fonction</w:t>
      </w:r>
      <w:r w:rsidR="0058472B" w:rsidRPr="00F45089">
        <w:rPr>
          <w:rFonts w:cs="Calibri"/>
          <w:bCs/>
          <w:sz w:val="22"/>
          <w:szCs w:val="22"/>
        </w:rPr>
        <w:t> ;</w:t>
      </w:r>
    </w:p>
    <w:p w:rsidR="001D0BC8" w:rsidRPr="00F45089" w:rsidRDefault="00771BBB" w:rsidP="00F45089">
      <w:pPr>
        <w:pStyle w:val="Paragraphedeliste"/>
        <w:numPr>
          <w:ilvl w:val="0"/>
          <w:numId w:val="42"/>
        </w:numPr>
        <w:tabs>
          <w:tab w:val="num" w:pos="-374"/>
        </w:tabs>
        <w:spacing w:line="300" w:lineRule="auto"/>
        <w:ind w:right="-142"/>
        <w:contextualSpacing w:val="0"/>
        <w:jc w:val="both"/>
        <w:rPr>
          <w:rFonts w:cs="Calibri"/>
          <w:bCs/>
          <w:sz w:val="22"/>
          <w:szCs w:val="22"/>
        </w:rPr>
      </w:pPr>
      <w:r w:rsidRPr="00F45089">
        <w:rPr>
          <w:rFonts w:cs="Calibri"/>
          <w:bCs/>
          <w:sz w:val="22"/>
          <w:szCs w:val="22"/>
        </w:rPr>
        <w:t>Respect des cadres du partage d’informations à caractère secret</w:t>
      </w:r>
      <w:r w:rsidR="0058472B" w:rsidRPr="00F45089">
        <w:rPr>
          <w:rFonts w:cs="Calibri"/>
          <w:bCs/>
          <w:sz w:val="22"/>
          <w:szCs w:val="22"/>
        </w:rPr>
        <w:t>.</w:t>
      </w:r>
    </w:p>
    <w:sectPr w:rsidR="001D0BC8" w:rsidRPr="00F45089">
      <w:headerReference w:type="default" r:id="rId8"/>
      <w:footerReference w:type="default" r:id="rId9"/>
      <w:pgSz w:w="11907" w:h="16840" w:code="9"/>
      <w:pgMar w:top="851" w:right="1418" w:bottom="540" w:left="1418" w:header="284" w:footer="8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87F" w:rsidRDefault="00A3387F">
      <w:r>
        <w:separator/>
      </w:r>
    </w:p>
  </w:endnote>
  <w:endnote w:type="continuationSeparator" w:id="0">
    <w:p w:rsidR="00A3387F" w:rsidRDefault="00A3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5C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89" w:rsidRPr="00AB3226" w:rsidRDefault="00F45089" w:rsidP="00F45089">
    <w:pPr>
      <w:pStyle w:val="Pieddepage"/>
      <w:pBdr>
        <w:top w:val="single" w:sz="6" w:space="1" w:color="auto"/>
      </w:pBdr>
      <w:jc w:val="center"/>
      <w:rPr>
        <w:rStyle w:val="Numrodepage"/>
      </w:rPr>
    </w:pPr>
    <w:r w:rsidRPr="00AB3226">
      <w:rPr>
        <w:snapToGrid w:val="0"/>
      </w:rPr>
      <w:t xml:space="preserve">Page </w:t>
    </w:r>
    <w:r w:rsidRPr="00AB3226">
      <w:rPr>
        <w:snapToGrid w:val="0"/>
      </w:rPr>
      <w:fldChar w:fldCharType="begin"/>
    </w:r>
    <w:r w:rsidRPr="00AB3226">
      <w:rPr>
        <w:snapToGrid w:val="0"/>
      </w:rPr>
      <w:instrText xml:space="preserve"> PAGE </w:instrText>
    </w:r>
    <w:r w:rsidRPr="00AB3226">
      <w:rPr>
        <w:snapToGrid w:val="0"/>
      </w:rPr>
      <w:fldChar w:fldCharType="separate"/>
    </w:r>
    <w:r>
      <w:rPr>
        <w:noProof/>
        <w:snapToGrid w:val="0"/>
      </w:rPr>
      <w:t>5</w:t>
    </w:r>
    <w:r w:rsidRPr="00AB3226">
      <w:rPr>
        <w:snapToGrid w:val="0"/>
      </w:rPr>
      <w:fldChar w:fldCharType="end"/>
    </w:r>
    <w:r w:rsidRPr="00AB3226">
      <w:rPr>
        <w:snapToGrid w:val="0"/>
      </w:rPr>
      <w:t xml:space="preserve"> sur </w:t>
    </w:r>
    <w:r w:rsidRPr="00AB3226">
      <w:rPr>
        <w:rStyle w:val="Numrodepage"/>
      </w:rPr>
      <w:fldChar w:fldCharType="begin"/>
    </w:r>
    <w:r w:rsidRPr="00AB3226">
      <w:rPr>
        <w:rStyle w:val="Numrodepage"/>
      </w:rPr>
      <w:instrText xml:space="preserve"> NUMPAGES </w:instrText>
    </w:r>
    <w:r w:rsidRPr="00AB3226">
      <w:rPr>
        <w:rStyle w:val="Numrodepage"/>
      </w:rPr>
      <w:fldChar w:fldCharType="separate"/>
    </w:r>
    <w:r>
      <w:rPr>
        <w:rStyle w:val="Numrodepage"/>
        <w:noProof/>
      </w:rPr>
      <w:t>5</w:t>
    </w:r>
    <w:r w:rsidRPr="00AB3226">
      <w:rPr>
        <w:rStyle w:val="Numrodepage"/>
      </w:rPr>
      <w:fldChar w:fldCharType="end"/>
    </w:r>
  </w:p>
  <w:p w:rsidR="00F45089" w:rsidRDefault="00F45089" w:rsidP="00F45089">
    <w:pPr>
      <w:pStyle w:val="Pieddepage"/>
      <w:pBdr>
        <w:top w:val="single" w:sz="6" w:space="1" w:color="auto"/>
      </w:pBdr>
      <w:jc w:val="center"/>
      <w:rPr>
        <w:rStyle w:val="Numrodepage"/>
        <w:color w:val="E72469"/>
      </w:rPr>
    </w:pPr>
    <w:r w:rsidRPr="00AB3226">
      <w:rPr>
        <w:rStyle w:val="Numrodepage"/>
        <w:color w:val="E72469"/>
      </w:rPr>
      <w:t>Document diffus</w:t>
    </w:r>
    <w:r>
      <w:rPr>
        <w:rStyle w:val="Numrodepage"/>
        <w:color w:val="E72469"/>
      </w:rPr>
      <w:t xml:space="preserve">é par le Département Qualité </w:t>
    </w:r>
    <w:r w:rsidRPr="00AB3226">
      <w:rPr>
        <w:rStyle w:val="Numrodepage"/>
        <w:color w:val="E72469"/>
      </w:rPr>
      <w:t>Sécurité</w:t>
    </w:r>
    <w:r>
      <w:rPr>
        <w:rStyle w:val="Numrodepage"/>
        <w:color w:val="E72469"/>
      </w:rPr>
      <w:t xml:space="preserve"> Hygiène</w:t>
    </w:r>
    <w:r w:rsidRPr="00B2446F">
      <w:rPr>
        <w:color w:val="E72469"/>
      </w:rPr>
      <w:t xml:space="preserve"> </w:t>
    </w:r>
  </w:p>
  <w:p w:rsidR="005205C7" w:rsidRPr="00F45089" w:rsidRDefault="00F45089" w:rsidP="00F45089">
    <w:pPr>
      <w:pStyle w:val="Pieddepage"/>
      <w:pBdr>
        <w:top w:val="single" w:sz="6" w:space="1" w:color="auto"/>
      </w:pBdr>
      <w:jc w:val="center"/>
      <w:rPr>
        <w:rStyle w:val="Numrodepage"/>
        <w:color w:val="000000"/>
      </w:rPr>
    </w:pPr>
    <w:r w:rsidRPr="00625612">
      <w:rPr>
        <w:rStyle w:val="Numrodepage"/>
        <w:color w:val="000000"/>
      </w:rPr>
      <w:t>A</w:t>
    </w:r>
    <w:r>
      <w:rPr>
        <w:rStyle w:val="Numrodepage"/>
        <w:color w:val="000000"/>
      </w:rPr>
      <w:t>TTENTION à l’impression : Etes-</w:t>
    </w:r>
    <w:r w:rsidRPr="00625612">
      <w:rPr>
        <w:rStyle w:val="Numrodepage"/>
        <w:color w:val="000000"/>
      </w:rPr>
      <w:t>vous sûr d’avoir la bonne version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87F" w:rsidRDefault="00A3387F">
      <w:r>
        <w:separator/>
      </w:r>
    </w:p>
  </w:footnote>
  <w:footnote w:type="continuationSeparator" w:id="0">
    <w:p w:rsidR="00A3387F" w:rsidRDefault="00A33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5205C7">
      <w:trPr>
        <w:jc w:val="center"/>
      </w:trPr>
      <w:tc>
        <w:tcPr>
          <w:tcW w:w="2411" w:type="dxa"/>
          <w:vAlign w:val="bottom"/>
        </w:tcPr>
        <w:p w:rsidR="005205C7" w:rsidRPr="007759D3" w:rsidRDefault="005205C7">
          <w:pPr>
            <w:pStyle w:val="En-tte"/>
            <w:rPr>
              <w:sz w:val="24"/>
            </w:rPr>
          </w:pPr>
        </w:p>
      </w:tc>
      <w:tc>
        <w:tcPr>
          <w:tcW w:w="5528" w:type="dxa"/>
          <w:vAlign w:val="bottom"/>
        </w:tcPr>
        <w:p w:rsidR="005205C7" w:rsidRPr="005A1616" w:rsidRDefault="005205C7">
          <w:pPr>
            <w:pStyle w:val="En-tte"/>
            <w:jc w:val="center"/>
            <w:rPr>
              <w:b/>
              <w:sz w:val="24"/>
            </w:rPr>
          </w:pPr>
          <w:r w:rsidRPr="005A1616">
            <w:rPr>
              <w:b/>
              <w:sz w:val="24"/>
            </w:rPr>
            <w:t>PROFIL DE POSTE</w:t>
          </w:r>
        </w:p>
      </w:tc>
      <w:tc>
        <w:tcPr>
          <w:tcW w:w="160" w:type="dxa"/>
        </w:tcPr>
        <w:p w:rsidR="005205C7" w:rsidRDefault="005205C7">
          <w:pPr>
            <w:pStyle w:val="En-tte"/>
            <w:jc w:val="center"/>
            <w:rPr>
              <w:rFonts w:ascii="Arial" w:hAnsi="Arial"/>
              <w:sz w:val="24"/>
            </w:rPr>
          </w:pPr>
        </w:p>
      </w:tc>
      <w:tc>
        <w:tcPr>
          <w:tcW w:w="2675" w:type="dxa"/>
        </w:tcPr>
        <w:p w:rsidR="005205C7" w:rsidRDefault="005205C7">
          <w:pPr>
            <w:pStyle w:val="En-tte"/>
            <w:jc w:val="center"/>
            <w:rPr>
              <w:rFonts w:ascii="Arial" w:hAnsi="Arial"/>
              <w:sz w:val="24"/>
            </w:rPr>
          </w:pPr>
        </w:p>
      </w:tc>
    </w:tr>
    <w:tr w:rsidR="005205C7">
      <w:trPr>
        <w:cantSplit/>
        <w:trHeight w:hRule="exact" w:val="803"/>
        <w:jc w:val="center"/>
      </w:trPr>
      <w:tc>
        <w:tcPr>
          <w:tcW w:w="2411" w:type="dxa"/>
          <w:vMerge w:val="restart"/>
          <w:vAlign w:val="center"/>
        </w:tcPr>
        <w:p w:rsidR="005205C7" w:rsidRDefault="00BE261E" w:rsidP="00F62688">
          <w:pPr>
            <w:pStyle w:val="En-tte"/>
            <w:jc w:val="center"/>
            <w:rPr>
              <w:rFonts w:ascii="Arial" w:hAnsi="Arial"/>
              <w:sz w:val="16"/>
            </w:rPr>
          </w:pPr>
          <w:r>
            <w:rPr>
              <w:rFonts w:ascii="Arial" w:hAnsi="Arial"/>
              <w:noProof/>
              <w:sz w:val="16"/>
            </w:rPr>
            <w:drawing>
              <wp:inline distT="0" distB="0" distL="0" distR="0">
                <wp:extent cx="1104900" cy="914400"/>
                <wp:effectExtent l="0" t="0" r="0" b="0"/>
                <wp:docPr id="1" name="Image 1" descr="logo-vina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na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2C4F19" w:rsidRDefault="004F032B" w:rsidP="00B056D1">
          <w:pPr>
            <w:pStyle w:val="En-tte"/>
            <w:jc w:val="center"/>
            <w:rPr>
              <w:b/>
              <w:sz w:val="24"/>
            </w:rPr>
          </w:pPr>
          <w:r>
            <w:rPr>
              <w:b/>
              <w:sz w:val="24"/>
            </w:rPr>
            <w:t>POLE OUEST</w:t>
          </w:r>
        </w:p>
        <w:p w:rsidR="0072430D" w:rsidRDefault="00AB3438" w:rsidP="00B056D1">
          <w:pPr>
            <w:pStyle w:val="En-tte"/>
            <w:jc w:val="center"/>
            <w:rPr>
              <w:b/>
              <w:sz w:val="24"/>
            </w:rPr>
          </w:pPr>
          <w:r w:rsidRPr="005A1616">
            <w:rPr>
              <w:b/>
              <w:sz w:val="24"/>
            </w:rPr>
            <w:t>ASSISTANT SOCIO-EDUCATIF</w:t>
          </w:r>
        </w:p>
        <w:p w:rsidR="00CE4A32" w:rsidRPr="00B056D1" w:rsidRDefault="00EC1CCF" w:rsidP="00B056D1">
          <w:pPr>
            <w:pStyle w:val="En-tte"/>
            <w:jc w:val="center"/>
            <w:rPr>
              <w:b/>
              <w:sz w:val="24"/>
            </w:rPr>
          </w:pPr>
          <w:r>
            <w:rPr>
              <w:b/>
              <w:sz w:val="24"/>
            </w:rPr>
            <w:t>EQUIPE MOBILE</w:t>
          </w:r>
        </w:p>
      </w:tc>
      <w:tc>
        <w:tcPr>
          <w:tcW w:w="160" w:type="dxa"/>
          <w:tcBorders>
            <w:left w:val="nil"/>
          </w:tcBorders>
          <w:vAlign w:val="center"/>
        </w:tcPr>
        <w:p w:rsidR="005205C7" w:rsidRDefault="005205C7">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205C7" w:rsidRDefault="0058472B" w:rsidP="0072430D">
          <w:pPr>
            <w:pStyle w:val="En-tte"/>
            <w:jc w:val="center"/>
            <w:rPr>
              <w:sz w:val="24"/>
            </w:rPr>
          </w:pPr>
          <w:r>
            <w:rPr>
              <w:sz w:val="24"/>
            </w:rPr>
            <w:t>PRP-GRH-</w:t>
          </w:r>
          <w:r w:rsidR="00F45089">
            <w:rPr>
              <w:sz w:val="24"/>
            </w:rPr>
            <w:t>780</w:t>
          </w:r>
        </w:p>
        <w:p w:rsidR="00F45089" w:rsidRDefault="00F45089" w:rsidP="0072430D">
          <w:pPr>
            <w:pStyle w:val="En-tte"/>
            <w:jc w:val="center"/>
            <w:rPr>
              <w:sz w:val="24"/>
            </w:rPr>
          </w:pPr>
          <w:r>
            <w:rPr>
              <w:sz w:val="24"/>
            </w:rPr>
            <w:t>Version 01</w:t>
          </w:r>
        </w:p>
        <w:p w:rsidR="00F45089" w:rsidRPr="005A1616" w:rsidRDefault="00F45089" w:rsidP="00F45089">
          <w:pPr>
            <w:pStyle w:val="En-tte"/>
            <w:rPr>
              <w:sz w:val="24"/>
            </w:rPr>
          </w:pPr>
        </w:p>
      </w:tc>
    </w:tr>
    <w:tr w:rsidR="005205C7">
      <w:trPr>
        <w:cantSplit/>
        <w:trHeight w:val="802"/>
        <w:jc w:val="center"/>
      </w:trPr>
      <w:tc>
        <w:tcPr>
          <w:tcW w:w="2411" w:type="dxa"/>
          <w:vMerge/>
        </w:tcPr>
        <w:p w:rsidR="005205C7" w:rsidRPr="007759D3" w:rsidRDefault="005205C7">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5205C7" w:rsidRDefault="005205C7">
          <w:pPr>
            <w:pStyle w:val="En-tte"/>
            <w:jc w:val="center"/>
            <w:rPr>
              <w:rFonts w:ascii="Arial" w:hAnsi="Arial"/>
              <w:b/>
              <w:sz w:val="24"/>
            </w:rPr>
          </w:pPr>
        </w:p>
      </w:tc>
      <w:tc>
        <w:tcPr>
          <w:tcW w:w="160" w:type="dxa"/>
          <w:tcBorders>
            <w:left w:val="nil"/>
          </w:tcBorders>
          <w:vAlign w:val="center"/>
        </w:tcPr>
        <w:p w:rsidR="005205C7" w:rsidRDefault="005205C7">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5205C7" w:rsidRPr="005A1616" w:rsidRDefault="005205C7">
          <w:pPr>
            <w:pStyle w:val="En-tte"/>
            <w:jc w:val="center"/>
            <w:rPr>
              <w:sz w:val="24"/>
            </w:rPr>
          </w:pPr>
          <w:r w:rsidRPr="005A1616">
            <w:rPr>
              <w:sz w:val="24"/>
            </w:rPr>
            <w:t>Date d'application :</w:t>
          </w:r>
        </w:p>
        <w:p w:rsidR="005205C7" w:rsidRPr="005A1616" w:rsidRDefault="0058472B" w:rsidP="00033C3D">
          <w:pPr>
            <w:pStyle w:val="En-tte"/>
            <w:jc w:val="center"/>
            <w:rPr>
              <w:sz w:val="24"/>
            </w:rPr>
          </w:pPr>
          <w:r>
            <w:rPr>
              <w:sz w:val="24"/>
            </w:rPr>
            <w:t>15/12/2022</w:t>
          </w:r>
        </w:p>
      </w:tc>
    </w:tr>
    <w:tr w:rsidR="005205C7">
      <w:trPr>
        <w:trHeight w:hRule="exact" w:val="400"/>
        <w:jc w:val="center"/>
      </w:trPr>
      <w:tc>
        <w:tcPr>
          <w:tcW w:w="2411" w:type="dxa"/>
          <w:vAlign w:val="center"/>
        </w:tcPr>
        <w:p w:rsidR="005205C7" w:rsidRDefault="005205C7" w:rsidP="00020D9D">
          <w:pPr>
            <w:pStyle w:val="En-tte"/>
            <w:jc w:val="center"/>
            <w:rPr>
              <w:rFonts w:ascii="Arial" w:hAnsi="Arial"/>
              <w:b/>
              <w:sz w:val="16"/>
            </w:rPr>
          </w:pPr>
          <w:r>
            <w:rPr>
              <w:rFonts w:ascii="Arial" w:hAnsi="Arial"/>
              <w:b/>
              <w:sz w:val="16"/>
            </w:rPr>
            <w:t xml:space="preserve">Pôle </w:t>
          </w:r>
          <w:r w:rsidR="00020D9D">
            <w:rPr>
              <w:rFonts w:ascii="Arial" w:hAnsi="Arial"/>
              <w:b/>
              <w:sz w:val="16"/>
            </w:rPr>
            <w:t>OUEST</w:t>
          </w:r>
        </w:p>
        <w:p w:rsidR="00020D9D" w:rsidRDefault="00020D9D" w:rsidP="00020D9D">
          <w:pPr>
            <w:pStyle w:val="En-tte"/>
            <w:jc w:val="center"/>
            <w:rPr>
              <w:rFonts w:ascii="Arial" w:hAnsi="Arial"/>
              <w:b/>
              <w:sz w:val="16"/>
            </w:rPr>
          </w:pPr>
        </w:p>
      </w:tc>
      <w:tc>
        <w:tcPr>
          <w:tcW w:w="5528" w:type="dxa"/>
          <w:vAlign w:val="center"/>
        </w:tcPr>
        <w:p w:rsidR="005205C7" w:rsidRDefault="005205C7">
          <w:pPr>
            <w:pStyle w:val="En-tte"/>
            <w:jc w:val="center"/>
            <w:rPr>
              <w:rFonts w:ascii="Arial" w:hAnsi="Arial"/>
              <w:sz w:val="28"/>
            </w:rPr>
          </w:pPr>
        </w:p>
      </w:tc>
      <w:tc>
        <w:tcPr>
          <w:tcW w:w="160" w:type="dxa"/>
          <w:vAlign w:val="center"/>
        </w:tcPr>
        <w:p w:rsidR="005205C7" w:rsidRDefault="005205C7">
          <w:pPr>
            <w:pStyle w:val="En-tte"/>
            <w:jc w:val="center"/>
            <w:rPr>
              <w:rFonts w:ascii="Arial" w:hAnsi="Arial"/>
              <w:sz w:val="28"/>
            </w:rPr>
          </w:pPr>
        </w:p>
      </w:tc>
      <w:tc>
        <w:tcPr>
          <w:tcW w:w="2675" w:type="dxa"/>
        </w:tcPr>
        <w:p w:rsidR="005205C7" w:rsidRDefault="005205C7">
          <w:pPr>
            <w:pStyle w:val="En-tte"/>
            <w:jc w:val="center"/>
            <w:rPr>
              <w:rFonts w:ascii="Arial" w:hAnsi="Arial"/>
              <w:sz w:val="28"/>
            </w:rPr>
          </w:pPr>
        </w:p>
      </w:tc>
    </w:tr>
  </w:tbl>
  <w:p w:rsidR="005205C7" w:rsidRDefault="005205C7">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BD10297_"/>
      </v:shape>
    </w:pict>
  </w:numPicBullet>
  <w:abstractNum w:abstractNumId="0" w15:restartNumberingAfterBreak="0">
    <w:nsid w:val="06286E1B"/>
    <w:multiLevelType w:val="multilevel"/>
    <w:tmpl w:val="6204CB74"/>
    <w:lvl w:ilvl="0">
      <w:start w:val="1"/>
      <w:numFmt w:val="bullet"/>
      <w:lvlText w:val=""/>
      <w:lvlJc w:val="left"/>
      <w:pPr>
        <w:tabs>
          <w:tab w:val="num" w:pos="405"/>
        </w:tabs>
        <w:ind w:left="405" w:hanging="405"/>
      </w:pPr>
      <w:rPr>
        <w:rFonts w:ascii="Symbol" w:hAnsi="Symbol"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15:restartNumberingAfterBreak="0">
    <w:nsid w:val="0F5F5062"/>
    <w:multiLevelType w:val="multilevel"/>
    <w:tmpl w:val="254C2F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1053080"/>
    <w:multiLevelType w:val="hybridMultilevel"/>
    <w:tmpl w:val="F0CC4DC2"/>
    <w:lvl w:ilvl="0" w:tplc="11809702">
      <w:start w:val="4"/>
      <w:numFmt w:val="decimal"/>
      <w:lvlText w:val="%1."/>
      <w:lvlJc w:val="left"/>
      <w:pPr>
        <w:tabs>
          <w:tab w:val="num" w:pos="360"/>
        </w:tabs>
        <w:ind w:left="360" w:hanging="360"/>
      </w:pPr>
      <w:rPr>
        <w:rFonts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740666C4">
      <w:start w:val="4"/>
      <w:numFmt w:val="decimal"/>
      <w:lvlText w:val="%3."/>
      <w:lvlJc w:val="left"/>
      <w:pPr>
        <w:tabs>
          <w:tab w:val="num" w:pos="2340"/>
        </w:tabs>
        <w:ind w:left="2340" w:hanging="360"/>
      </w:pPr>
      <w:rPr>
        <w:rFonts w:hint="default"/>
        <w:color w:val="auto"/>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14E0BF9"/>
    <w:multiLevelType w:val="hybridMultilevel"/>
    <w:tmpl w:val="1DB285A4"/>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15:restartNumberingAfterBreak="0">
    <w:nsid w:val="11940DA6"/>
    <w:multiLevelType w:val="hybridMultilevel"/>
    <w:tmpl w:val="AA6807AC"/>
    <w:lvl w:ilvl="0" w:tplc="0C0C9EC6">
      <w:numFmt w:val="bullet"/>
      <w:lvlText w:val="-"/>
      <w:lvlJc w:val="left"/>
      <w:pPr>
        <w:ind w:left="1440" w:hanging="360"/>
      </w:pPr>
      <w:rPr>
        <w:rFonts w:ascii="Comic Sans MS" w:eastAsia="Times New Roman" w:hAnsi="Comic Sans MS" w:cs="Times New Roman"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19A7154"/>
    <w:multiLevelType w:val="hybridMultilevel"/>
    <w:tmpl w:val="1A42D4FE"/>
    <w:lvl w:ilvl="0" w:tplc="040C0003">
      <w:start w:val="1"/>
      <w:numFmt w:val="bullet"/>
      <w:lvlText w:val="o"/>
      <w:lvlJc w:val="left"/>
      <w:pPr>
        <w:ind w:left="1068" w:hanging="360"/>
      </w:pPr>
      <w:rPr>
        <w:rFonts w:ascii="Courier New" w:hAnsi="Courier New" w:cs="Courier New"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3D20BB3"/>
    <w:multiLevelType w:val="hybridMultilevel"/>
    <w:tmpl w:val="EA02F118"/>
    <w:lvl w:ilvl="0" w:tplc="040C0001">
      <w:start w:val="1"/>
      <w:numFmt w:val="bullet"/>
      <w:lvlText w:val=""/>
      <w:lvlJc w:val="left"/>
      <w:pPr>
        <w:tabs>
          <w:tab w:val="num" w:pos="765"/>
        </w:tabs>
        <w:ind w:left="765" w:hanging="360"/>
      </w:pPr>
      <w:rPr>
        <w:rFonts w:ascii="Symbol" w:hAnsi="Symbol" w:hint="default"/>
      </w:rPr>
    </w:lvl>
    <w:lvl w:ilvl="1" w:tplc="040C0003">
      <w:start w:val="1"/>
      <w:numFmt w:val="bullet"/>
      <w:lvlText w:val="o"/>
      <w:lvlJc w:val="left"/>
      <w:pPr>
        <w:tabs>
          <w:tab w:val="num" w:pos="1485"/>
        </w:tabs>
        <w:ind w:left="1485" w:hanging="360"/>
      </w:pPr>
      <w:rPr>
        <w:rFonts w:ascii="Courier New" w:hAnsi="Courier New" w:cs="Courier New" w:hint="default"/>
      </w:rPr>
    </w:lvl>
    <w:lvl w:ilvl="2" w:tplc="040C0005">
      <w:start w:val="1"/>
      <w:numFmt w:val="bullet"/>
      <w:lvlText w:val=""/>
      <w:lvlJc w:val="left"/>
      <w:pPr>
        <w:tabs>
          <w:tab w:val="num" w:pos="2205"/>
        </w:tabs>
        <w:ind w:left="2205" w:hanging="360"/>
      </w:pPr>
      <w:rPr>
        <w:rFonts w:ascii="Wingdings" w:hAnsi="Wingdings" w:hint="default"/>
      </w:rPr>
    </w:lvl>
    <w:lvl w:ilvl="3" w:tplc="040C000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14E42BF0"/>
    <w:multiLevelType w:val="hybridMultilevel"/>
    <w:tmpl w:val="B8345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3D2C8F"/>
    <w:multiLevelType w:val="hybridMultilevel"/>
    <w:tmpl w:val="40823E5A"/>
    <w:lvl w:ilvl="0" w:tplc="67A8FBD6">
      <w:start w:val="1"/>
      <w:numFmt w:val="bullet"/>
      <w:lvlText w:val="•"/>
      <w:lvlJc w:val="left"/>
      <w:pPr>
        <w:tabs>
          <w:tab w:val="num" w:pos="720"/>
        </w:tabs>
        <w:ind w:left="720" w:hanging="360"/>
      </w:pPr>
      <w:rPr>
        <w:rFonts w:ascii="Arial" w:hAnsi="Arial" w:cs="Times New Roman" w:hint="default"/>
      </w:rPr>
    </w:lvl>
    <w:lvl w:ilvl="1" w:tplc="02109202">
      <w:start w:val="1"/>
      <w:numFmt w:val="bullet"/>
      <w:lvlText w:val="•"/>
      <w:lvlJc w:val="left"/>
      <w:pPr>
        <w:tabs>
          <w:tab w:val="num" w:pos="1440"/>
        </w:tabs>
        <w:ind w:left="1440" w:hanging="360"/>
      </w:pPr>
      <w:rPr>
        <w:rFonts w:ascii="Arial" w:hAnsi="Arial" w:cs="Times New Roman" w:hint="default"/>
      </w:rPr>
    </w:lvl>
    <w:lvl w:ilvl="2" w:tplc="01CC5534">
      <w:start w:val="1"/>
      <w:numFmt w:val="bullet"/>
      <w:lvlText w:val="•"/>
      <w:lvlJc w:val="left"/>
      <w:pPr>
        <w:tabs>
          <w:tab w:val="num" w:pos="2160"/>
        </w:tabs>
        <w:ind w:left="2160" w:hanging="360"/>
      </w:pPr>
      <w:rPr>
        <w:rFonts w:ascii="Arial" w:hAnsi="Arial" w:cs="Times New Roman" w:hint="default"/>
      </w:rPr>
    </w:lvl>
    <w:lvl w:ilvl="3" w:tplc="101C57D0">
      <w:start w:val="1"/>
      <w:numFmt w:val="bullet"/>
      <w:lvlText w:val="•"/>
      <w:lvlJc w:val="left"/>
      <w:pPr>
        <w:tabs>
          <w:tab w:val="num" w:pos="2880"/>
        </w:tabs>
        <w:ind w:left="2880" w:hanging="360"/>
      </w:pPr>
      <w:rPr>
        <w:rFonts w:ascii="Arial" w:hAnsi="Arial" w:cs="Times New Roman" w:hint="default"/>
      </w:rPr>
    </w:lvl>
    <w:lvl w:ilvl="4" w:tplc="54BABE34">
      <w:start w:val="1"/>
      <w:numFmt w:val="bullet"/>
      <w:lvlText w:val="•"/>
      <w:lvlJc w:val="left"/>
      <w:pPr>
        <w:tabs>
          <w:tab w:val="num" w:pos="3600"/>
        </w:tabs>
        <w:ind w:left="3600" w:hanging="360"/>
      </w:pPr>
      <w:rPr>
        <w:rFonts w:ascii="Arial" w:hAnsi="Arial" w:cs="Times New Roman" w:hint="default"/>
      </w:rPr>
    </w:lvl>
    <w:lvl w:ilvl="5" w:tplc="4EAA60AE">
      <w:start w:val="1"/>
      <w:numFmt w:val="bullet"/>
      <w:lvlText w:val="•"/>
      <w:lvlJc w:val="left"/>
      <w:pPr>
        <w:tabs>
          <w:tab w:val="num" w:pos="4320"/>
        </w:tabs>
        <w:ind w:left="4320" w:hanging="360"/>
      </w:pPr>
      <w:rPr>
        <w:rFonts w:ascii="Arial" w:hAnsi="Arial" w:cs="Times New Roman" w:hint="default"/>
      </w:rPr>
    </w:lvl>
    <w:lvl w:ilvl="6" w:tplc="7DCEAF26">
      <w:start w:val="1"/>
      <w:numFmt w:val="bullet"/>
      <w:lvlText w:val="•"/>
      <w:lvlJc w:val="left"/>
      <w:pPr>
        <w:tabs>
          <w:tab w:val="num" w:pos="5040"/>
        </w:tabs>
        <w:ind w:left="5040" w:hanging="360"/>
      </w:pPr>
      <w:rPr>
        <w:rFonts w:ascii="Arial" w:hAnsi="Arial" w:cs="Times New Roman" w:hint="default"/>
      </w:rPr>
    </w:lvl>
    <w:lvl w:ilvl="7" w:tplc="F6E8B0E6">
      <w:start w:val="1"/>
      <w:numFmt w:val="bullet"/>
      <w:lvlText w:val="•"/>
      <w:lvlJc w:val="left"/>
      <w:pPr>
        <w:tabs>
          <w:tab w:val="num" w:pos="5760"/>
        </w:tabs>
        <w:ind w:left="5760" w:hanging="360"/>
      </w:pPr>
      <w:rPr>
        <w:rFonts w:ascii="Arial" w:hAnsi="Arial" w:cs="Times New Roman" w:hint="default"/>
      </w:rPr>
    </w:lvl>
    <w:lvl w:ilvl="8" w:tplc="F3E0700C">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0BB5C7D"/>
    <w:multiLevelType w:val="hybridMultilevel"/>
    <w:tmpl w:val="C6DC7D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24203E4"/>
    <w:multiLevelType w:val="hybridMultilevel"/>
    <w:tmpl w:val="C91CD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E232E45"/>
    <w:multiLevelType w:val="hybridMultilevel"/>
    <w:tmpl w:val="0338BC4C"/>
    <w:lvl w:ilvl="0" w:tplc="555AF8F8">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32C18"/>
    <w:multiLevelType w:val="multilevel"/>
    <w:tmpl w:val="8B9A0528"/>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738"/>
        </w:tabs>
        <w:ind w:left="2738" w:hanging="720"/>
      </w:pPr>
      <w:rPr>
        <w:rFonts w:hint="default"/>
      </w:rPr>
    </w:lvl>
    <w:lvl w:ilvl="3">
      <w:start w:val="1"/>
      <w:numFmt w:val="decimal"/>
      <w:lvlText w:val="%1.%2.%3.%4."/>
      <w:lvlJc w:val="left"/>
      <w:pPr>
        <w:tabs>
          <w:tab w:val="num" w:pos="4178"/>
        </w:tabs>
        <w:ind w:left="4178" w:hanging="1080"/>
      </w:pPr>
      <w:rPr>
        <w:rFonts w:hint="default"/>
      </w:rPr>
    </w:lvl>
    <w:lvl w:ilvl="4">
      <w:start w:val="1"/>
      <w:numFmt w:val="decimal"/>
      <w:lvlText w:val="%1.%2.%3.%4.%5."/>
      <w:lvlJc w:val="left"/>
      <w:pPr>
        <w:tabs>
          <w:tab w:val="num" w:pos="5258"/>
        </w:tabs>
        <w:ind w:left="5258" w:hanging="1080"/>
      </w:pPr>
      <w:rPr>
        <w:rFonts w:hint="default"/>
      </w:rPr>
    </w:lvl>
    <w:lvl w:ilvl="5">
      <w:start w:val="1"/>
      <w:numFmt w:val="decimal"/>
      <w:lvlText w:val="%1.%2.%3.%4.%5.%6."/>
      <w:lvlJc w:val="left"/>
      <w:pPr>
        <w:tabs>
          <w:tab w:val="num" w:pos="6698"/>
        </w:tabs>
        <w:ind w:left="6698" w:hanging="1440"/>
      </w:pPr>
      <w:rPr>
        <w:rFonts w:hint="default"/>
      </w:rPr>
    </w:lvl>
    <w:lvl w:ilvl="6">
      <w:start w:val="1"/>
      <w:numFmt w:val="decimal"/>
      <w:lvlText w:val="%1.%2.%3.%4.%5.%6.%7."/>
      <w:lvlJc w:val="left"/>
      <w:pPr>
        <w:tabs>
          <w:tab w:val="num" w:pos="7778"/>
        </w:tabs>
        <w:ind w:left="7778" w:hanging="1440"/>
      </w:pPr>
      <w:rPr>
        <w:rFonts w:hint="default"/>
      </w:rPr>
    </w:lvl>
    <w:lvl w:ilvl="7">
      <w:start w:val="1"/>
      <w:numFmt w:val="decimal"/>
      <w:lvlText w:val="%1.%2.%3.%4.%5.%6.%7.%8."/>
      <w:lvlJc w:val="left"/>
      <w:pPr>
        <w:tabs>
          <w:tab w:val="num" w:pos="9218"/>
        </w:tabs>
        <w:ind w:left="9218" w:hanging="1800"/>
      </w:pPr>
      <w:rPr>
        <w:rFonts w:hint="default"/>
      </w:rPr>
    </w:lvl>
    <w:lvl w:ilvl="8">
      <w:start w:val="1"/>
      <w:numFmt w:val="decimal"/>
      <w:lvlText w:val="%1.%2.%3.%4.%5.%6.%7.%8.%9."/>
      <w:lvlJc w:val="left"/>
      <w:pPr>
        <w:tabs>
          <w:tab w:val="num" w:pos="10658"/>
        </w:tabs>
        <w:ind w:left="10658" w:hanging="2160"/>
      </w:pPr>
      <w:rPr>
        <w:rFonts w:hint="default"/>
      </w:rPr>
    </w:lvl>
  </w:abstractNum>
  <w:abstractNum w:abstractNumId="13" w15:restartNumberingAfterBreak="0">
    <w:nsid w:val="36923B02"/>
    <w:multiLevelType w:val="hybridMultilevel"/>
    <w:tmpl w:val="FF865B96"/>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6940018"/>
    <w:multiLevelType w:val="hybridMultilevel"/>
    <w:tmpl w:val="87D8E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117D58"/>
    <w:multiLevelType w:val="hybridMultilevel"/>
    <w:tmpl w:val="EBB087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307F3C"/>
    <w:multiLevelType w:val="hybridMultilevel"/>
    <w:tmpl w:val="F04673E0"/>
    <w:lvl w:ilvl="0" w:tplc="D9A04CD0">
      <w:start w:val="1"/>
      <w:numFmt w:val="bullet"/>
      <w:lvlText w:val="•"/>
      <w:lvlJc w:val="left"/>
      <w:pPr>
        <w:tabs>
          <w:tab w:val="num" w:pos="720"/>
        </w:tabs>
        <w:ind w:left="720" w:hanging="360"/>
      </w:pPr>
      <w:rPr>
        <w:rFonts w:ascii="Arial" w:hAnsi="Arial" w:hint="default"/>
      </w:rPr>
    </w:lvl>
    <w:lvl w:ilvl="1" w:tplc="2FCC19C6">
      <w:start w:val="1"/>
      <w:numFmt w:val="bullet"/>
      <w:lvlText w:val="•"/>
      <w:lvlJc w:val="left"/>
      <w:pPr>
        <w:tabs>
          <w:tab w:val="num" w:pos="1440"/>
        </w:tabs>
        <w:ind w:left="1440" w:hanging="360"/>
      </w:pPr>
      <w:rPr>
        <w:rFonts w:ascii="Arial" w:hAnsi="Arial" w:hint="default"/>
      </w:rPr>
    </w:lvl>
    <w:lvl w:ilvl="2" w:tplc="433E37BE" w:tentative="1">
      <w:start w:val="1"/>
      <w:numFmt w:val="bullet"/>
      <w:lvlText w:val="•"/>
      <w:lvlJc w:val="left"/>
      <w:pPr>
        <w:tabs>
          <w:tab w:val="num" w:pos="2160"/>
        </w:tabs>
        <w:ind w:left="2160" w:hanging="360"/>
      </w:pPr>
      <w:rPr>
        <w:rFonts w:ascii="Arial" w:hAnsi="Arial" w:hint="default"/>
      </w:rPr>
    </w:lvl>
    <w:lvl w:ilvl="3" w:tplc="D966C788" w:tentative="1">
      <w:start w:val="1"/>
      <w:numFmt w:val="bullet"/>
      <w:lvlText w:val="•"/>
      <w:lvlJc w:val="left"/>
      <w:pPr>
        <w:tabs>
          <w:tab w:val="num" w:pos="2880"/>
        </w:tabs>
        <w:ind w:left="2880" w:hanging="360"/>
      </w:pPr>
      <w:rPr>
        <w:rFonts w:ascii="Arial" w:hAnsi="Arial" w:hint="default"/>
      </w:rPr>
    </w:lvl>
    <w:lvl w:ilvl="4" w:tplc="30BC1D90" w:tentative="1">
      <w:start w:val="1"/>
      <w:numFmt w:val="bullet"/>
      <w:lvlText w:val="•"/>
      <w:lvlJc w:val="left"/>
      <w:pPr>
        <w:tabs>
          <w:tab w:val="num" w:pos="3600"/>
        </w:tabs>
        <w:ind w:left="3600" w:hanging="360"/>
      </w:pPr>
      <w:rPr>
        <w:rFonts w:ascii="Arial" w:hAnsi="Arial" w:hint="default"/>
      </w:rPr>
    </w:lvl>
    <w:lvl w:ilvl="5" w:tplc="A27E4AB6" w:tentative="1">
      <w:start w:val="1"/>
      <w:numFmt w:val="bullet"/>
      <w:lvlText w:val="•"/>
      <w:lvlJc w:val="left"/>
      <w:pPr>
        <w:tabs>
          <w:tab w:val="num" w:pos="4320"/>
        </w:tabs>
        <w:ind w:left="4320" w:hanging="360"/>
      </w:pPr>
      <w:rPr>
        <w:rFonts w:ascii="Arial" w:hAnsi="Arial" w:hint="default"/>
      </w:rPr>
    </w:lvl>
    <w:lvl w:ilvl="6" w:tplc="784A13AC" w:tentative="1">
      <w:start w:val="1"/>
      <w:numFmt w:val="bullet"/>
      <w:lvlText w:val="•"/>
      <w:lvlJc w:val="left"/>
      <w:pPr>
        <w:tabs>
          <w:tab w:val="num" w:pos="5040"/>
        </w:tabs>
        <w:ind w:left="5040" w:hanging="360"/>
      </w:pPr>
      <w:rPr>
        <w:rFonts w:ascii="Arial" w:hAnsi="Arial" w:hint="default"/>
      </w:rPr>
    </w:lvl>
    <w:lvl w:ilvl="7" w:tplc="29DEB4CE" w:tentative="1">
      <w:start w:val="1"/>
      <w:numFmt w:val="bullet"/>
      <w:lvlText w:val="•"/>
      <w:lvlJc w:val="left"/>
      <w:pPr>
        <w:tabs>
          <w:tab w:val="num" w:pos="5760"/>
        </w:tabs>
        <w:ind w:left="5760" w:hanging="360"/>
      </w:pPr>
      <w:rPr>
        <w:rFonts w:ascii="Arial" w:hAnsi="Arial" w:hint="default"/>
      </w:rPr>
    </w:lvl>
    <w:lvl w:ilvl="8" w:tplc="E3FE3D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190505"/>
    <w:multiLevelType w:val="hybridMultilevel"/>
    <w:tmpl w:val="6B2AB4E4"/>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476BAF"/>
    <w:multiLevelType w:val="hybridMultilevel"/>
    <w:tmpl w:val="C8366712"/>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3067A4D"/>
    <w:multiLevelType w:val="hybridMultilevel"/>
    <w:tmpl w:val="3C7E2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5867F5"/>
    <w:multiLevelType w:val="hybridMultilevel"/>
    <w:tmpl w:val="D610C870"/>
    <w:lvl w:ilvl="0" w:tplc="040C0001">
      <w:start w:val="1"/>
      <w:numFmt w:val="bullet"/>
      <w:lvlText w:val=""/>
      <w:lvlJc w:val="left"/>
      <w:pPr>
        <w:ind w:left="720" w:hanging="360"/>
      </w:pPr>
      <w:rPr>
        <w:rFonts w:ascii="Symbol" w:hAnsi="Symbol" w:hint="default"/>
        <w:color w:val="auto"/>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136379"/>
    <w:multiLevelType w:val="hybridMultilevel"/>
    <w:tmpl w:val="CC14C178"/>
    <w:lvl w:ilvl="0" w:tplc="D5C8EFE2">
      <w:start w:val="1"/>
      <w:numFmt w:val="bullet"/>
      <w:lvlText w:val=""/>
      <w:lvlJc w:val="left"/>
      <w:pPr>
        <w:tabs>
          <w:tab w:val="num" w:pos="284"/>
        </w:tabs>
        <w:ind w:left="284" w:hanging="284"/>
      </w:pPr>
      <w:rPr>
        <w:rFonts w:ascii="Symbol" w:hAnsi="Symbol" w:hint="default"/>
        <w:color w:val="auto"/>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45D9A"/>
    <w:multiLevelType w:val="hybridMultilevel"/>
    <w:tmpl w:val="E0EEB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A93586"/>
    <w:multiLevelType w:val="hybridMultilevel"/>
    <w:tmpl w:val="0C986B3C"/>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363706"/>
    <w:multiLevelType w:val="hybridMultilevel"/>
    <w:tmpl w:val="3BDA7C9E"/>
    <w:lvl w:ilvl="0" w:tplc="0C0C9EC6">
      <w:numFmt w:val="bullet"/>
      <w:lvlText w:val="-"/>
      <w:lvlJc w:val="left"/>
      <w:pPr>
        <w:tabs>
          <w:tab w:val="num" w:pos="1068"/>
        </w:tabs>
        <w:ind w:left="1068" w:hanging="360"/>
      </w:pPr>
      <w:rPr>
        <w:rFonts w:ascii="Comic Sans MS" w:eastAsia="Times New Roman" w:hAnsi="Comic Sans MS"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675FBE"/>
    <w:multiLevelType w:val="hybridMultilevel"/>
    <w:tmpl w:val="3F28571E"/>
    <w:lvl w:ilvl="0" w:tplc="040C0005">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6" w15:restartNumberingAfterBreak="0">
    <w:nsid w:val="54062AE5"/>
    <w:multiLevelType w:val="hybridMultilevel"/>
    <w:tmpl w:val="D422D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4A5D1D"/>
    <w:multiLevelType w:val="multilevel"/>
    <w:tmpl w:val="D5FEFF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DB40B35"/>
    <w:multiLevelType w:val="hybridMultilevel"/>
    <w:tmpl w:val="28525104"/>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EDD1FAE"/>
    <w:multiLevelType w:val="hybridMultilevel"/>
    <w:tmpl w:val="5FA6D048"/>
    <w:lvl w:ilvl="0" w:tplc="B288A65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F551BB9"/>
    <w:multiLevelType w:val="hybridMultilevel"/>
    <w:tmpl w:val="971A2D74"/>
    <w:lvl w:ilvl="0" w:tplc="AE268C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2B13D2"/>
    <w:multiLevelType w:val="hybridMultilevel"/>
    <w:tmpl w:val="B05A1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FD1F7B"/>
    <w:multiLevelType w:val="hybridMultilevel"/>
    <w:tmpl w:val="D328417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83776"/>
    <w:multiLevelType w:val="hybridMultilevel"/>
    <w:tmpl w:val="EEBAFFB6"/>
    <w:lvl w:ilvl="0" w:tplc="0C0C9EC6">
      <w:numFmt w:val="bullet"/>
      <w:lvlText w:val="-"/>
      <w:lvlJc w:val="left"/>
      <w:pPr>
        <w:tabs>
          <w:tab w:val="num" w:pos="1068"/>
        </w:tabs>
        <w:ind w:left="1068" w:hanging="360"/>
      </w:pPr>
      <w:rPr>
        <w:rFonts w:ascii="Comic Sans MS" w:eastAsia="Times New Roman" w:hAnsi="Comic Sans MS" w:cs="Times New Roman"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740666C4">
      <w:start w:val="4"/>
      <w:numFmt w:val="decimal"/>
      <w:lvlText w:val="%3."/>
      <w:lvlJc w:val="left"/>
      <w:pPr>
        <w:tabs>
          <w:tab w:val="num" w:pos="2340"/>
        </w:tabs>
        <w:ind w:left="2340" w:hanging="360"/>
      </w:pPr>
      <w:rPr>
        <w:rFonts w:hint="default"/>
        <w:color w:val="auto"/>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34066B2"/>
    <w:multiLevelType w:val="hybridMultilevel"/>
    <w:tmpl w:val="1C44C02C"/>
    <w:lvl w:ilvl="0" w:tplc="0AEEAEA4">
      <w:start w:val="1"/>
      <w:numFmt w:val="bullet"/>
      <w:lvlText w:val=""/>
      <w:lvlJc w:val="left"/>
      <w:pPr>
        <w:tabs>
          <w:tab w:val="num" w:pos="735"/>
        </w:tabs>
        <w:ind w:left="735" w:hanging="360"/>
      </w:pPr>
      <w:rPr>
        <w:rFonts w:ascii="Symbol" w:hAnsi="Symbol" w:hint="default"/>
        <w:sz w:val="24"/>
        <w:szCs w:val="24"/>
      </w:rPr>
    </w:lvl>
    <w:lvl w:ilvl="1" w:tplc="040C0003" w:tentative="1">
      <w:start w:val="1"/>
      <w:numFmt w:val="bullet"/>
      <w:lvlText w:val="o"/>
      <w:lvlJc w:val="left"/>
      <w:pPr>
        <w:tabs>
          <w:tab w:val="num" w:pos="1455"/>
        </w:tabs>
        <w:ind w:left="1455" w:hanging="360"/>
      </w:pPr>
      <w:rPr>
        <w:rFonts w:ascii="Courier New" w:hAnsi="Courier New" w:cs="Courier New" w:hint="default"/>
      </w:rPr>
    </w:lvl>
    <w:lvl w:ilvl="2" w:tplc="040C0005" w:tentative="1">
      <w:start w:val="1"/>
      <w:numFmt w:val="bullet"/>
      <w:lvlText w:val=""/>
      <w:lvlJc w:val="left"/>
      <w:pPr>
        <w:tabs>
          <w:tab w:val="num" w:pos="2175"/>
        </w:tabs>
        <w:ind w:left="2175" w:hanging="360"/>
      </w:pPr>
      <w:rPr>
        <w:rFonts w:ascii="Wingdings" w:hAnsi="Wingdings" w:hint="default"/>
      </w:rPr>
    </w:lvl>
    <w:lvl w:ilvl="3" w:tplc="040C0001" w:tentative="1">
      <w:start w:val="1"/>
      <w:numFmt w:val="bullet"/>
      <w:lvlText w:val=""/>
      <w:lvlJc w:val="left"/>
      <w:pPr>
        <w:tabs>
          <w:tab w:val="num" w:pos="2895"/>
        </w:tabs>
        <w:ind w:left="2895" w:hanging="360"/>
      </w:pPr>
      <w:rPr>
        <w:rFonts w:ascii="Symbol" w:hAnsi="Symbol" w:hint="default"/>
      </w:rPr>
    </w:lvl>
    <w:lvl w:ilvl="4" w:tplc="040C0003" w:tentative="1">
      <w:start w:val="1"/>
      <w:numFmt w:val="bullet"/>
      <w:lvlText w:val="o"/>
      <w:lvlJc w:val="left"/>
      <w:pPr>
        <w:tabs>
          <w:tab w:val="num" w:pos="3615"/>
        </w:tabs>
        <w:ind w:left="3615" w:hanging="360"/>
      </w:pPr>
      <w:rPr>
        <w:rFonts w:ascii="Courier New" w:hAnsi="Courier New" w:cs="Courier New" w:hint="default"/>
      </w:rPr>
    </w:lvl>
    <w:lvl w:ilvl="5" w:tplc="040C0005" w:tentative="1">
      <w:start w:val="1"/>
      <w:numFmt w:val="bullet"/>
      <w:lvlText w:val=""/>
      <w:lvlJc w:val="left"/>
      <w:pPr>
        <w:tabs>
          <w:tab w:val="num" w:pos="4335"/>
        </w:tabs>
        <w:ind w:left="4335" w:hanging="360"/>
      </w:pPr>
      <w:rPr>
        <w:rFonts w:ascii="Wingdings" w:hAnsi="Wingdings" w:hint="default"/>
      </w:rPr>
    </w:lvl>
    <w:lvl w:ilvl="6" w:tplc="040C0001" w:tentative="1">
      <w:start w:val="1"/>
      <w:numFmt w:val="bullet"/>
      <w:lvlText w:val=""/>
      <w:lvlJc w:val="left"/>
      <w:pPr>
        <w:tabs>
          <w:tab w:val="num" w:pos="5055"/>
        </w:tabs>
        <w:ind w:left="5055" w:hanging="360"/>
      </w:pPr>
      <w:rPr>
        <w:rFonts w:ascii="Symbol" w:hAnsi="Symbol" w:hint="default"/>
      </w:rPr>
    </w:lvl>
    <w:lvl w:ilvl="7" w:tplc="040C0003" w:tentative="1">
      <w:start w:val="1"/>
      <w:numFmt w:val="bullet"/>
      <w:lvlText w:val="o"/>
      <w:lvlJc w:val="left"/>
      <w:pPr>
        <w:tabs>
          <w:tab w:val="num" w:pos="5775"/>
        </w:tabs>
        <w:ind w:left="5775" w:hanging="360"/>
      </w:pPr>
      <w:rPr>
        <w:rFonts w:ascii="Courier New" w:hAnsi="Courier New" w:cs="Courier New" w:hint="default"/>
      </w:rPr>
    </w:lvl>
    <w:lvl w:ilvl="8" w:tplc="040C0005" w:tentative="1">
      <w:start w:val="1"/>
      <w:numFmt w:val="bullet"/>
      <w:lvlText w:val=""/>
      <w:lvlJc w:val="left"/>
      <w:pPr>
        <w:tabs>
          <w:tab w:val="num" w:pos="6495"/>
        </w:tabs>
        <w:ind w:left="6495" w:hanging="360"/>
      </w:pPr>
      <w:rPr>
        <w:rFonts w:ascii="Wingdings" w:hAnsi="Wingdings" w:hint="default"/>
      </w:rPr>
    </w:lvl>
  </w:abstractNum>
  <w:abstractNum w:abstractNumId="35" w15:restartNumberingAfterBreak="0">
    <w:nsid w:val="649E485E"/>
    <w:multiLevelType w:val="hybridMultilevel"/>
    <w:tmpl w:val="17D4A034"/>
    <w:lvl w:ilvl="0" w:tplc="6BB6AD2E">
      <w:numFmt w:val="bullet"/>
      <w:lvlText w:val=""/>
      <w:lvlJc w:val="left"/>
      <w:pPr>
        <w:ind w:left="1664" w:hanging="360"/>
      </w:pPr>
      <w:rPr>
        <w:rFonts w:ascii="Wingdings" w:eastAsia="Wingdings" w:hAnsi="Wingdings" w:cs="Wingdings" w:hint="default"/>
        <w:w w:val="100"/>
        <w:sz w:val="22"/>
        <w:szCs w:val="22"/>
        <w:lang w:val="fr-FR" w:eastAsia="en-US" w:bidi="ar-SA"/>
      </w:rPr>
    </w:lvl>
    <w:lvl w:ilvl="1" w:tplc="2B6C267A">
      <w:numFmt w:val="bullet"/>
      <w:lvlText w:val="o"/>
      <w:lvlJc w:val="left"/>
      <w:pPr>
        <w:ind w:left="2338" w:hanging="360"/>
      </w:pPr>
      <w:rPr>
        <w:rFonts w:ascii="Courier New" w:eastAsia="Courier New" w:hAnsi="Courier New" w:cs="Courier New" w:hint="default"/>
        <w:w w:val="100"/>
        <w:sz w:val="22"/>
        <w:szCs w:val="22"/>
        <w:lang w:val="fr-FR" w:eastAsia="en-US" w:bidi="ar-SA"/>
      </w:rPr>
    </w:lvl>
    <w:lvl w:ilvl="2" w:tplc="662290FE">
      <w:numFmt w:val="bullet"/>
      <w:lvlText w:val="•"/>
      <w:lvlJc w:val="left"/>
      <w:pPr>
        <w:ind w:left="3302" w:hanging="360"/>
      </w:pPr>
      <w:rPr>
        <w:rFonts w:hint="default"/>
        <w:lang w:val="fr-FR" w:eastAsia="en-US" w:bidi="ar-SA"/>
      </w:rPr>
    </w:lvl>
    <w:lvl w:ilvl="3" w:tplc="E75428A2">
      <w:numFmt w:val="bullet"/>
      <w:lvlText w:val="•"/>
      <w:lvlJc w:val="left"/>
      <w:pPr>
        <w:ind w:left="4265" w:hanging="360"/>
      </w:pPr>
      <w:rPr>
        <w:rFonts w:hint="default"/>
        <w:lang w:val="fr-FR" w:eastAsia="en-US" w:bidi="ar-SA"/>
      </w:rPr>
    </w:lvl>
    <w:lvl w:ilvl="4" w:tplc="4C745B18">
      <w:numFmt w:val="bullet"/>
      <w:lvlText w:val="•"/>
      <w:lvlJc w:val="left"/>
      <w:pPr>
        <w:ind w:left="5228" w:hanging="360"/>
      </w:pPr>
      <w:rPr>
        <w:rFonts w:hint="default"/>
        <w:lang w:val="fr-FR" w:eastAsia="en-US" w:bidi="ar-SA"/>
      </w:rPr>
    </w:lvl>
    <w:lvl w:ilvl="5" w:tplc="11F68898">
      <w:numFmt w:val="bullet"/>
      <w:lvlText w:val="•"/>
      <w:lvlJc w:val="left"/>
      <w:pPr>
        <w:ind w:left="6191" w:hanging="360"/>
      </w:pPr>
      <w:rPr>
        <w:rFonts w:hint="default"/>
        <w:lang w:val="fr-FR" w:eastAsia="en-US" w:bidi="ar-SA"/>
      </w:rPr>
    </w:lvl>
    <w:lvl w:ilvl="6" w:tplc="9AD66B56">
      <w:numFmt w:val="bullet"/>
      <w:lvlText w:val="•"/>
      <w:lvlJc w:val="left"/>
      <w:pPr>
        <w:ind w:left="7154" w:hanging="360"/>
      </w:pPr>
      <w:rPr>
        <w:rFonts w:hint="default"/>
        <w:lang w:val="fr-FR" w:eastAsia="en-US" w:bidi="ar-SA"/>
      </w:rPr>
    </w:lvl>
    <w:lvl w:ilvl="7" w:tplc="52FCFE98">
      <w:numFmt w:val="bullet"/>
      <w:lvlText w:val="•"/>
      <w:lvlJc w:val="left"/>
      <w:pPr>
        <w:ind w:left="8117" w:hanging="360"/>
      </w:pPr>
      <w:rPr>
        <w:rFonts w:hint="default"/>
        <w:lang w:val="fr-FR" w:eastAsia="en-US" w:bidi="ar-SA"/>
      </w:rPr>
    </w:lvl>
    <w:lvl w:ilvl="8" w:tplc="CC92810E">
      <w:numFmt w:val="bullet"/>
      <w:lvlText w:val="•"/>
      <w:lvlJc w:val="left"/>
      <w:pPr>
        <w:ind w:left="9080" w:hanging="360"/>
      </w:pPr>
      <w:rPr>
        <w:rFonts w:hint="default"/>
        <w:lang w:val="fr-FR" w:eastAsia="en-US" w:bidi="ar-SA"/>
      </w:rPr>
    </w:lvl>
  </w:abstractNum>
  <w:abstractNum w:abstractNumId="36" w15:restartNumberingAfterBreak="0">
    <w:nsid w:val="69BB0775"/>
    <w:multiLevelType w:val="hybridMultilevel"/>
    <w:tmpl w:val="AACE46C0"/>
    <w:lvl w:ilvl="0" w:tplc="9F7CC4B8">
      <w:numFmt w:val="bullet"/>
      <w:lvlText w:val=""/>
      <w:lvlJc w:val="left"/>
      <w:pPr>
        <w:ind w:left="1258" w:hanging="360"/>
      </w:pPr>
      <w:rPr>
        <w:rFonts w:ascii="Symbol" w:eastAsia="Symbol" w:hAnsi="Symbol" w:cs="Symbol" w:hint="default"/>
        <w:w w:val="100"/>
        <w:sz w:val="24"/>
        <w:szCs w:val="24"/>
        <w:lang w:val="fr-FR" w:eastAsia="en-US" w:bidi="ar-SA"/>
      </w:rPr>
    </w:lvl>
    <w:lvl w:ilvl="1" w:tplc="3A80A886">
      <w:numFmt w:val="bullet"/>
      <w:lvlText w:val="•"/>
      <w:lvlJc w:val="left"/>
      <w:pPr>
        <w:ind w:left="2234" w:hanging="360"/>
      </w:pPr>
      <w:rPr>
        <w:rFonts w:hint="default"/>
        <w:lang w:val="fr-FR" w:eastAsia="en-US" w:bidi="ar-SA"/>
      </w:rPr>
    </w:lvl>
    <w:lvl w:ilvl="2" w:tplc="C5ACE734">
      <w:numFmt w:val="bullet"/>
      <w:lvlText w:val="•"/>
      <w:lvlJc w:val="left"/>
      <w:pPr>
        <w:ind w:left="3209" w:hanging="360"/>
      </w:pPr>
      <w:rPr>
        <w:rFonts w:hint="default"/>
        <w:lang w:val="fr-FR" w:eastAsia="en-US" w:bidi="ar-SA"/>
      </w:rPr>
    </w:lvl>
    <w:lvl w:ilvl="3" w:tplc="3788E0D8">
      <w:numFmt w:val="bullet"/>
      <w:lvlText w:val="•"/>
      <w:lvlJc w:val="left"/>
      <w:pPr>
        <w:ind w:left="4183" w:hanging="360"/>
      </w:pPr>
      <w:rPr>
        <w:rFonts w:hint="default"/>
        <w:lang w:val="fr-FR" w:eastAsia="en-US" w:bidi="ar-SA"/>
      </w:rPr>
    </w:lvl>
    <w:lvl w:ilvl="4" w:tplc="80C2344C">
      <w:numFmt w:val="bullet"/>
      <w:lvlText w:val="•"/>
      <w:lvlJc w:val="left"/>
      <w:pPr>
        <w:ind w:left="5158" w:hanging="360"/>
      </w:pPr>
      <w:rPr>
        <w:rFonts w:hint="default"/>
        <w:lang w:val="fr-FR" w:eastAsia="en-US" w:bidi="ar-SA"/>
      </w:rPr>
    </w:lvl>
    <w:lvl w:ilvl="5" w:tplc="CEA8C0CC">
      <w:numFmt w:val="bullet"/>
      <w:lvlText w:val="•"/>
      <w:lvlJc w:val="left"/>
      <w:pPr>
        <w:ind w:left="6133" w:hanging="360"/>
      </w:pPr>
      <w:rPr>
        <w:rFonts w:hint="default"/>
        <w:lang w:val="fr-FR" w:eastAsia="en-US" w:bidi="ar-SA"/>
      </w:rPr>
    </w:lvl>
    <w:lvl w:ilvl="6" w:tplc="E050041C">
      <w:numFmt w:val="bullet"/>
      <w:lvlText w:val="•"/>
      <w:lvlJc w:val="left"/>
      <w:pPr>
        <w:ind w:left="7107" w:hanging="360"/>
      </w:pPr>
      <w:rPr>
        <w:rFonts w:hint="default"/>
        <w:lang w:val="fr-FR" w:eastAsia="en-US" w:bidi="ar-SA"/>
      </w:rPr>
    </w:lvl>
    <w:lvl w:ilvl="7" w:tplc="FACAD0D8">
      <w:numFmt w:val="bullet"/>
      <w:lvlText w:val="•"/>
      <w:lvlJc w:val="left"/>
      <w:pPr>
        <w:ind w:left="8082" w:hanging="360"/>
      </w:pPr>
      <w:rPr>
        <w:rFonts w:hint="default"/>
        <w:lang w:val="fr-FR" w:eastAsia="en-US" w:bidi="ar-SA"/>
      </w:rPr>
    </w:lvl>
    <w:lvl w:ilvl="8" w:tplc="6B285536">
      <w:numFmt w:val="bullet"/>
      <w:lvlText w:val="•"/>
      <w:lvlJc w:val="left"/>
      <w:pPr>
        <w:ind w:left="9057" w:hanging="360"/>
      </w:pPr>
      <w:rPr>
        <w:rFonts w:hint="default"/>
        <w:lang w:val="fr-FR" w:eastAsia="en-US" w:bidi="ar-SA"/>
      </w:rPr>
    </w:lvl>
  </w:abstractNum>
  <w:abstractNum w:abstractNumId="37" w15:restartNumberingAfterBreak="0">
    <w:nsid w:val="6B5C698D"/>
    <w:multiLevelType w:val="hybridMultilevel"/>
    <w:tmpl w:val="404AB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A01E3C"/>
    <w:multiLevelType w:val="hybridMultilevel"/>
    <w:tmpl w:val="1DC4721C"/>
    <w:lvl w:ilvl="0" w:tplc="0C0C9EC6">
      <w:numFmt w:val="bullet"/>
      <w:lvlText w:val="-"/>
      <w:lvlJc w:val="left"/>
      <w:pPr>
        <w:tabs>
          <w:tab w:val="num" w:pos="1068"/>
        </w:tabs>
        <w:ind w:left="1068" w:hanging="360"/>
      </w:pPr>
      <w:rPr>
        <w:rFonts w:ascii="Comic Sans MS" w:eastAsia="Times New Roman" w:hAnsi="Comic Sans MS" w:cs="Times New Roman"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E86E98"/>
    <w:multiLevelType w:val="hybridMultilevel"/>
    <w:tmpl w:val="30EA06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440C1"/>
    <w:multiLevelType w:val="multilevel"/>
    <w:tmpl w:val="EF0E9D1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8007CF"/>
    <w:multiLevelType w:val="hybridMultilevel"/>
    <w:tmpl w:val="F76ED5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008EC"/>
    <w:multiLevelType w:val="hybridMultilevel"/>
    <w:tmpl w:val="D2163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A76B99"/>
    <w:multiLevelType w:val="hybridMultilevel"/>
    <w:tmpl w:val="2B9450DA"/>
    <w:lvl w:ilvl="0" w:tplc="0C0C9EC6">
      <w:numFmt w:val="bullet"/>
      <w:lvlText w:val="-"/>
      <w:lvlJc w:val="left"/>
      <w:pPr>
        <w:ind w:left="1068" w:hanging="360"/>
      </w:pPr>
      <w:rPr>
        <w:rFonts w:ascii="Comic Sans MS" w:eastAsia="Times New Roman" w:hAnsi="Comic Sans MS" w:cs="Times New Roman" w:hint="default"/>
        <w:color w:val="auto"/>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5C25D43"/>
    <w:multiLevelType w:val="hybridMultilevel"/>
    <w:tmpl w:val="345C2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8D16FC"/>
    <w:multiLevelType w:val="hybridMultilevel"/>
    <w:tmpl w:val="DFC4F4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CB1EF0"/>
    <w:multiLevelType w:val="hybridMultilevel"/>
    <w:tmpl w:val="9D626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BC7B97"/>
    <w:multiLevelType w:val="hybridMultilevel"/>
    <w:tmpl w:val="CCFA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D776B4"/>
    <w:multiLevelType w:val="hybridMultilevel"/>
    <w:tmpl w:val="50762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C20CBA"/>
    <w:multiLevelType w:val="hybridMultilevel"/>
    <w:tmpl w:val="11E875A4"/>
    <w:lvl w:ilvl="0" w:tplc="39D8771E">
      <w:start w:val="6"/>
      <w:numFmt w:val="decimal"/>
      <w:lvlText w:val="%1."/>
      <w:lvlJc w:val="left"/>
      <w:pPr>
        <w:tabs>
          <w:tab w:val="num" w:pos="360"/>
        </w:tabs>
        <w:ind w:left="360" w:hanging="360"/>
      </w:pPr>
      <w:rPr>
        <w:rFonts w:hint="default"/>
        <w:color w:val="auto"/>
        <w:sz w:val="20"/>
      </w:rPr>
    </w:lvl>
    <w:lvl w:ilvl="1" w:tplc="0C0C9EC6">
      <w:numFmt w:val="bullet"/>
      <w:lvlText w:val="-"/>
      <w:lvlJc w:val="left"/>
      <w:pPr>
        <w:tabs>
          <w:tab w:val="num" w:pos="1440"/>
        </w:tabs>
        <w:ind w:left="1440" w:hanging="360"/>
      </w:pPr>
      <w:rPr>
        <w:rFonts w:ascii="Comic Sans MS" w:eastAsia="Times New Roman" w:hAnsi="Comic Sans MS" w:cs="Times New Roman" w:hint="default"/>
        <w:color w:val="auto"/>
        <w:sz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49"/>
  </w:num>
  <w:num w:numId="4">
    <w:abstractNumId w:val="23"/>
  </w:num>
  <w:num w:numId="5">
    <w:abstractNumId w:val="38"/>
  </w:num>
  <w:num w:numId="6">
    <w:abstractNumId w:val="21"/>
  </w:num>
  <w:num w:numId="7">
    <w:abstractNumId w:val="17"/>
  </w:num>
  <w:num w:numId="8">
    <w:abstractNumId w:val="24"/>
  </w:num>
  <w:num w:numId="9">
    <w:abstractNumId w:val="33"/>
  </w:num>
  <w:num w:numId="10">
    <w:abstractNumId w:val="11"/>
  </w:num>
  <w:num w:numId="11">
    <w:abstractNumId w:val="34"/>
  </w:num>
  <w:num w:numId="12">
    <w:abstractNumId w:val="41"/>
  </w:num>
  <w:num w:numId="13">
    <w:abstractNumId w:val="6"/>
  </w:num>
  <w:num w:numId="14">
    <w:abstractNumId w:val="39"/>
  </w:num>
  <w:num w:numId="15">
    <w:abstractNumId w:val="42"/>
  </w:num>
  <w:num w:numId="16">
    <w:abstractNumId w:val="32"/>
  </w:num>
  <w:num w:numId="17">
    <w:abstractNumId w:val="40"/>
  </w:num>
  <w:num w:numId="18">
    <w:abstractNumId w:val="27"/>
  </w:num>
  <w:num w:numId="19">
    <w:abstractNumId w:val="1"/>
  </w:num>
  <w:num w:numId="20">
    <w:abstractNumId w:val="44"/>
  </w:num>
  <w:num w:numId="21">
    <w:abstractNumId w:val="15"/>
  </w:num>
  <w:num w:numId="22">
    <w:abstractNumId w:val="47"/>
  </w:num>
  <w:num w:numId="23">
    <w:abstractNumId w:val="29"/>
  </w:num>
  <w:num w:numId="24">
    <w:abstractNumId w:val="22"/>
  </w:num>
  <w:num w:numId="25">
    <w:abstractNumId w:val="10"/>
  </w:num>
  <w:num w:numId="26">
    <w:abstractNumId w:val="48"/>
  </w:num>
  <w:num w:numId="27">
    <w:abstractNumId w:val="31"/>
  </w:num>
  <w:num w:numId="28">
    <w:abstractNumId w:val="5"/>
  </w:num>
  <w:num w:numId="29">
    <w:abstractNumId w:val="9"/>
  </w:num>
  <w:num w:numId="30">
    <w:abstractNumId w:val="19"/>
  </w:num>
  <w:num w:numId="31">
    <w:abstractNumId w:val="37"/>
  </w:num>
  <w:num w:numId="32">
    <w:abstractNumId w:val="4"/>
  </w:num>
  <w:num w:numId="33">
    <w:abstractNumId w:val="20"/>
  </w:num>
  <w:num w:numId="34">
    <w:abstractNumId w:val="3"/>
  </w:num>
  <w:num w:numId="35">
    <w:abstractNumId w:val="45"/>
  </w:num>
  <w:num w:numId="36">
    <w:abstractNumId w:val="25"/>
  </w:num>
  <w:num w:numId="37">
    <w:abstractNumId w:val="30"/>
  </w:num>
  <w:num w:numId="38">
    <w:abstractNumId w:val="13"/>
  </w:num>
  <w:num w:numId="39">
    <w:abstractNumId w:val="18"/>
  </w:num>
  <w:num w:numId="40">
    <w:abstractNumId w:val="28"/>
  </w:num>
  <w:num w:numId="41">
    <w:abstractNumId w:val="43"/>
  </w:num>
  <w:num w:numId="42">
    <w:abstractNumId w:val="46"/>
  </w:num>
  <w:num w:numId="43">
    <w:abstractNumId w:val="0"/>
  </w:num>
  <w:num w:numId="44">
    <w:abstractNumId w:val="36"/>
  </w:num>
  <w:num w:numId="45">
    <w:abstractNumId w:val="35"/>
  </w:num>
  <w:num w:numId="46">
    <w:abstractNumId w:val="14"/>
  </w:num>
  <w:num w:numId="47">
    <w:abstractNumId w:val="16"/>
  </w:num>
  <w:num w:numId="48">
    <w:abstractNumId w:val="7"/>
  </w:num>
  <w:num w:numId="49">
    <w:abstractNumId w:val="8"/>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BB"/>
    <w:rsid w:val="000009C7"/>
    <w:rsid w:val="000022A0"/>
    <w:rsid w:val="000040FB"/>
    <w:rsid w:val="00011758"/>
    <w:rsid w:val="00012E8E"/>
    <w:rsid w:val="00020D9D"/>
    <w:rsid w:val="00024510"/>
    <w:rsid w:val="00033C3D"/>
    <w:rsid w:val="00042798"/>
    <w:rsid w:val="000427DC"/>
    <w:rsid w:val="00056FEC"/>
    <w:rsid w:val="00061D49"/>
    <w:rsid w:val="00066D70"/>
    <w:rsid w:val="000B578E"/>
    <w:rsid w:val="000C008C"/>
    <w:rsid w:val="000C073E"/>
    <w:rsid w:val="000E120A"/>
    <w:rsid w:val="000E7369"/>
    <w:rsid w:val="000F384A"/>
    <w:rsid w:val="0010702D"/>
    <w:rsid w:val="00110348"/>
    <w:rsid w:val="00120B4B"/>
    <w:rsid w:val="00137378"/>
    <w:rsid w:val="00140EB9"/>
    <w:rsid w:val="001640D1"/>
    <w:rsid w:val="001848B9"/>
    <w:rsid w:val="00184F18"/>
    <w:rsid w:val="00192FA2"/>
    <w:rsid w:val="001978E5"/>
    <w:rsid w:val="001A323D"/>
    <w:rsid w:val="001B0245"/>
    <w:rsid w:val="001B5115"/>
    <w:rsid w:val="001D0BC8"/>
    <w:rsid w:val="001D2A92"/>
    <w:rsid w:val="001E4883"/>
    <w:rsid w:val="00200C74"/>
    <w:rsid w:val="002141B0"/>
    <w:rsid w:val="00221800"/>
    <w:rsid w:val="002240B9"/>
    <w:rsid w:val="0024201B"/>
    <w:rsid w:val="0024500E"/>
    <w:rsid w:val="00256991"/>
    <w:rsid w:val="0025780C"/>
    <w:rsid w:val="0026207C"/>
    <w:rsid w:val="00267684"/>
    <w:rsid w:val="00280E0B"/>
    <w:rsid w:val="002840F4"/>
    <w:rsid w:val="002C4F19"/>
    <w:rsid w:val="002C5AB6"/>
    <w:rsid w:val="002C5D10"/>
    <w:rsid w:val="002F38A5"/>
    <w:rsid w:val="003125F3"/>
    <w:rsid w:val="003164B4"/>
    <w:rsid w:val="00320C6D"/>
    <w:rsid w:val="00334401"/>
    <w:rsid w:val="00336C56"/>
    <w:rsid w:val="00337068"/>
    <w:rsid w:val="00344475"/>
    <w:rsid w:val="00360301"/>
    <w:rsid w:val="00362D4E"/>
    <w:rsid w:val="00375C3D"/>
    <w:rsid w:val="00385FAF"/>
    <w:rsid w:val="003A22E4"/>
    <w:rsid w:val="003B02B9"/>
    <w:rsid w:val="003B1996"/>
    <w:rsid w:val="003F6859"/>
    <w:rsid w:val="00402AB4"/>
    <w:rsid w:val="00402D28"/>
    <w:rsid w:val="004056C4"/>
    <w:rsid w:val="00411D73"/>
    <w:rsid w:val="00415076"/>
    <w:rsid w:val="00416C9D"/>
    <w:rsid w:val="00421612"/>
    <w:rsid w:val="00421B18"/>
    <w:rsid w:val="004245D3"/>
    <w:rsid w:val="0043596B"/>
    <w:rsid w:val="00443364"/>
    <w:rsid w:val="004446C7"/>
    <w:rsid w:val="00446D1E"/>
    <w:rsid w:val="00450309"/>
    <w:rsid w:val="004B0621"/>
    <w:rsid w:val="004B3036"/>
    <w:rsid w:val="004D50A4"/>
    <w:rsid w:val="004E496C"/>
    <w:rsid w:val="004F0307"/>
    <w:rsid w:val="004F032B"/>
    <w:rsid w:val="005074A2"/>
    <w:rsid w:val="005205C7"/>
    <w:rsid w:val="005245EF"/>
    <w:rsid w:val="00530028"/>
    <w:rsid w:val="00533B1D"/>
    <w:rsid w:val="00552E72"/>
    <w:rsid w:val="005548F1"/>
    <w:rsid w:val="0056272B"/>
    <w:rsid w:val="00574EEF"/>
    <w:rsid w:val="00575379"/>
    <w:rsid w:val="005822C7"/>
    <w:rsid w:val="0058472B"/>
    <w:rsid w:val="00585324"/>
    <w:rsid w:val="005918AB"/>
    <w:rsid w:val="00592803"/>
    <w:rsid w:val="00595BA4"/>
    <w:rsid w:val="005A1616"/>
    <w:rsid w:val="005D0FE8"/>
    <w:rsid w:val="005D7109"/>
    <w:rsid w:val="005E0632"/>
    <w:rsid w:val="005E2721"/>
    <w:rsid w:val="005E3297"/>
    <w:rsid w:val="006035D7"/>
    <w:rsid w:val="00620744"/>
    <w:rsid w:val="00637AC5"/>
    <w:rsid w:val="006427D0"/>
    <w:rsid w:val="00650261"/>
    <w:rsid w:val="0065352E"/>
    <w:rsid w:val="00660DDE"/>
    <w:rsid w:val="0066152F"/>
    <w:rsid w:val="00677408"/>
    <w:rsid w:val="00682EF2"/>
    <w:rsid w:val="006849A4"/>
    <w:rsid w:val="00686016"/>
    <w:rsid w:val="006A4FDB"/>
    <w:rsid w:val="006E4038"/>
    <w:rsid w:val="006F2079"/>
    <w:rsid w:val="006F4A7B"/>
    <w:rsid w:val="0070338E"/>
    <w:rsid w:val="0070760A"/>
    <w:rsid w:val="00711DE7"/>
    <w:rsid w:val="0072430D"/>
    <w:rsid w:val="007364D2"/>
    <w:rsid w:val="00740DF8"/>
    <w:rsid w:val="0074284F"/>
    <w:rsid w:val="007433F6"/>
    <w:rsid w:val="00771BBB"/>
    <w:rsid w:val="007759D3"/>
    <w:rsid w:val="00785F52"/>
    <w:rsid w:val="00786328"/>
    <w:rsid w:val="007B2E1E"/>
    <w:rsid w:val="007C0315"/>
    <w:rsid w:val="007C6B0E"/>
    <w:rsid w:val="00806CD1"/>
    <w:rsid w:val="008238DA"/>
    <w:rsid w:val="00823EDD"/>
    <w:rsid w:val="00825736"/>
    <w:rsid w:val="00836915"/>
    <w:rsid w:val="0086145B"/>
    <w:rsid w:val="00863F43"/>
    <w:rsid w:val="0086681D"/>
    <w:rsid w:val="00872D46"/>
    <w:rsid w:val="00886A75"/>
    <w:rsid w:val="008B314A"/>
    <w:rsid w:val="008D0798"/>
    <w:rsid w:val="008F2D69"/>
    <w:rsid w:val="008F7470"/>
    <w:rsid w:val="00900545"/>
    <w:rsid w:val="00902311"/>
    <w:rsid w:val="00912E0D"/>
    <w:rsid w:val="009172CD"/>
    <w:rsid w:val="00952F1D"/>
    <w:rsid w:val="00954212"/>
    <w:rsid w:val="00961BA3"/>
    <w:rsid w:val="009730BF"/>
    <w:rsid w:val="009826AA"/>
    <w:rsid w:val="00995DF7"/>
    <w:rsid w:val="009B52CA"/>
    <w:rsid w:val="009B7E62"/>
    <w:rsid w:val="009C2A0F"/>
    <w:rsid w:val="009C7D0F"/>
    <w:rsid w:val="009D4708"/>
    <w:rsid w:val="009E4880"/>
    <w:rsid w:val="009F6FB8"/>
    <w:rsid w:val="00A20110"/>
    <w:rsid w:val="00A21FE0"/>
    <w:rsid w:val="00A3387F"/>
    <w:rsid w:val="00A43F98"/>
    <w:rsid w:val="00A567BC"/>
    <w:rsid w:val="00A638B2"/>
    <w:rsid w:val="00A6604A"/>
    <w:rsid w:val="00A73DFF"/>
    <w:rsid w:val="00A74377"/>
    <w:rsid w:val="00A74DB4"/>
    <w:rsid w:val="00A8494B"/>
    <w:rsid w:val="00A87CF4"/>
    <w:rsid w:val="00AA5609"/>
    <w:rsid w:val="00AB3438"/>
    <w:rsid w:val="00AB3575"/>
    <w:rsid w:val="00AC42CD"/>
    <w:rsid w:val="00AD2298"/>
    <w:rsid w:val="00AF7E06"/>
    <w:rsid w:val="00B056D1"/>
    <w:rsid w:val="00B11F26"/>
    <w:rsid w:val="00B40541"/>
    <w:rsid w:val="00B4643D"/>
    <w:rsid w:val="00B51A1E"/>
    <w:rsid w:val="00B62B37"/>
    <w:rsid w:val="00B8236E"/>
    <w:rsid w:val="00B82F8A"/>
    <w:rsid w:val="00B9112A"/>
    <w:rsid w:val="00BA2E3C"/>
    <w:rsid w:val="00BC747D"/>
    <w:rsid w:val="00BD141E"/>
    <w:rsid w:val="00BE261E"/>
    <w:rsid w:val="00BF1368"/>
    <w:rsid w:val="00C0105C"/>
    <w:rsid w:val="00C05F2E"/>
    <w:rsid w:val="00C43CBA"/>
    <w:rsid w:val="00C469D5"/>
    <w:rsid w:val="00C54628"/>
    <w:rsid w:val="00C60C69"/>
    <w:rsid w:val="00C65F2C"/>
    <w:rsid w:val="00C67317"/>
    <w:rsid w:val="00C75C35"/>
    <w:rsid w:val="00C76B7B"/>
    <w:rsid w:val="00C823B1"/>
    <w:rsid w:val="00C87A20"/>
    <w:rsid w:val="00C94779"/>
    <w:rsid w:val="00C97F2B"/>
    <w:rsid w:val="00CB42BB"/>
    <w:rsid w:val="00CB61CD"/>
    <w:rsid w:val="00CB7060"/>
    <w:rsid w:val="00CC01E3"/>
    <w:rsid w:val="00CC1E43"/>
    <w:rsid w:val="00CE0DD6"/>
    <w:rsid w:val="00CE1F5F"/>
    <w:rsid w:val="00CE2B75"/>
    <w:rsid w:val="00CE4A32"/>
    <w:rsid w:val="00D1242C"/>
    <w:rsid w:val="00D17B98"/>
    <w:rsid w:val="00D41CA3"/>
    <w:rsid w:val="00D4600E"/>
    <w:rsid w:val="00D57E49"/>
    <w:rsid w:val="00D60909"/>
    <w:rsid w:val="00D61F51"/>
    <w:rsid w:val="00D713A6"/>
    <w:rsid w:val="00D866B3"/>
    <w:rsid w:val="00D96C4D"/>
    <w:rsid w:val="00DA417B"/>
    <w:rsid w:val="00DC18C2"/>
    <w:rsid w:val="00DC693C"/>
    <w:rsid w:val="00DD5EB0"/>
    <w:rsid w:val="00E21D2E"/>
    <w:rsid w:val="00E24577"/>
    <w:rsid w:val="00E25E50"/>
    <w:rsid w:val="00E4694B"/>
    <w:rsid w:val="00E50DE5"/>
    <w:rsid w:val="00E771EC"/>
    <w:rsid w:val="00E84D15"/>
    <w:rsid w:val="00EA6262"/>
    <w:rsid w:val="00EC187F"/>
    <w:rsid w:val="00EC1CCF"/>
    <w:rsid w:val="00EC4BF3"/>
    <w:rsid w:val="00EC70C5"/>
    <w:rsid w:val="00EC756C"/>
    <w:rsid w:val="00ED0C36"/>
    <w:rsid w:val="00EE5D2D"/>
    <w:rsid w:val="00EF37EC"/>
    <w:rsid w:val="00F06591"/>
    <w:rsid w:val="00F21F12"/>
    <w:rsid w:val="00F3753B"/>
    <w:rsid w:val="00F45089"/>
    <w:rsid w:val="00F4515E"/>
    <w:rsid w:val="00F62688"/>
    <w:rsid w:val="00F7054B"/>
    <w:rsid w:val="00F71466"/>
    <w:rsid w:val="00F837D0"/>
    <w:rsid w:val="00F979BE"/>
    <w:rsid w:val="00FA2FFC"/>
    <w:rsid w:val="00FA361A"/>
    <w:rsid w:val="00FB25A3"/>
    <w:rsid w:val="00FB73D2"/>
    <w:rsid w:val="00FC34D5"/>
    <w:rsid w:val="00FC45B3"/>
    <w:rsid w:val="00FC70EF"/>
    <w:rsid w:val="00FD287F"/>
    <w:rsid w:val="00FD2C69"/>
    <w:rsid w:val="00FD56FC"/>
    <w:rsid w:val="00FD7FF3"/>
    <w:rsid w:val="00FE231D"/>
    <w:rsid w:val="00FF0A6F"/>
    <w:rsid w:val="00FF3AAF"/>
    <w:rsid w:val="00FF67D7"/>
    <w:rsid w:val="00FF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8585064-8341-4DFA-82BA-C70F3822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0E"/>
    <w:rPr>
      <w:rFonts w:ascii="Calibri" w:hAnsi="Calibri"/>
      <w:sz w:val="24"/>
      <w:szCs w:val="24"/>
    </w:rPr>
  </w:style>
  <w:style w:type="paragraph" w:styleId="Titre1">
    <w:name w:val="heading 1"/>
    <w:basedOn w:val="Normal"/>
    <w:next w:val="Normal"/>
    <w:link w:val="Titre1Car"/>
    <w:qFormat/>
    <w:rsid w:val="00A660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rsid w:val="00ED0C36"/>
    <w:pPr>
      <w:tabs>
        <w:tab w:val="center" w:pos="4536"/>
        <w:tab w:val="right" w:pos="9072"/>
      </w:tabs>
    </w:pPr>
    <w:rPr>
      <w:sz w:val="20"/>
      <w:szCs w:val="20"/>
    </w:rPr>
  </w:style>
  <w:style w:type="paragraph" w:styleId="Corpsdetexte2">
    <w:name w:val="Body Text 2"/>
    <w:basedOn w:val="Normal"/>
    <w:link w:val="Corpsdetexte2Car"/>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link w:val="PieddepageCar"/>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5205C7"/>
    <w:rPr>
      <w:sz w:val="20"/>
      <w:szCs w:val="20"/>
    </w:rPr>
  </w:style>
  <w:style w:type="character" w:styleId="Appelnotedebasdep">
    <w:name w:val="footnote reference"/>
    <w:semiHidden/>
    <w:rsid w:val="005205C7"/>
    <w:rPr>
      <w:vertAlign w:val="superscript"/>
    </w:rPr>
  </w:style>
  <w:style w:type="paragraph" w:styleId="Textedebulles">
    <w:name w:val="Balloon Text"/>
    <w:basedOn w:val="Normal"/>
    <w:semiHidden/>
    <w:rsid w:val="001978E5"/>
    <w:rPr>
      <w:rFonts w:ascii="Tahoma" w:hAnsi="Tahoma" w:cs="Tahoma"/>
      <w:sz w:val="16"/>
      <w:szCs w:val="16"/>
    </w:rPr>
  </w:style>
  <w:style w:type="paragraph" w:styleId="NormalWeb">
    <w:name w:val="Normal (Web)"/>
    <w:basedOn w:val="Normal"/>
    <w:uiPriority w:val="99"/>
    <w:unhideWhenUsed/>
    <w:rsid w:val="00FE231D"/>
    <w:pPr>
      <w:spacing w:before="100" w:beforeAutospacing="1" w:after="100" w:afterAutospacing="1"/>
    </w:pPr>
    <w:rPr>
      <w:rFonts w:ascii="Times New Roman" w:hAnsi="Times New Roman"/>
    </w:rPr>
  </w:style>
  <w:style w:type="paragraph" w:styleId="Paragraphedeliste">
    <w:name w:val="List Paragraph"/>
    <w:basedOn w:val="Normal"/>
    <w:uiPriority w:val="1"/>
    <w:qFormat/>
    <w:rsid w:val="00533B1D"/>
    <w:pPr>
      <w:ind w:left="720"/>
      <w:contextualSpacing/>
    </w:pPr>
    <w:rPr>
      <w:rFonts w:eastAsia="Calibri"/>
      <w:lang w:eastAsia="en-US"/>
    </w:rPr>
  </w:style>
  <w:style w:type="paragraph" w:customStyle="1" w:styleId="Default">
    <w:name w:val="Default"/>
    <w:rsid w:val="00CE4A32"/>
    <w:pPr>
      <w:autoSpaceDE w:val="0"/>
      <w:autoSpaceDN w:val="0"/>
      <w:adjustRightInd w:val="0"/>
    </w:pPr>
    <w:rPr>
      <w:rFonts w:ascii="Calibri" w:hAnsi="Calibri" w:cs="Calibri"/>
      <w:color w:val="000000"/>
      <w:sz w:val="24"/>
      <w:szCs w:val="24"/>
    </w:rPr>
  </w:style>
  <w:style w:type="character" w:customStyle="1" w:styleId="Corpsdetexte2Car">
    <w:name w:val="Corps de texte 2 Car"/>
    <w:basedOn w:val="Policepardfaut"/>
    <w:link w:val="Corpsdetexte2"/>
    <w:rsid w:val="00886A75"/>
    <w:rPr>
      <w:rFonts w:ascii="Arial" w:hAnsi="Arial" w:cs="Arial"/>
      <w:sz w:val="24"/>
      <w:szCs w:val="24"/>
    </w:rPr>
  </w:style>
  <w:style w:type="character" w:customStyle="1" w:styleId="Titre2Car">
    <w:name w:val="Titre 2 Car"/>
    <w:link w:val="Titre2"/>
    <w:rsid w:val="00771BBB"/>
    <w:rPr>
      <w:rFonts w:ascii="Comic Sans MS" w:hAnsi="Comic Sans MS"/>
      <w:b/>
      <w:bCs/>
      <w:u w:val="single"/>
    </w:rPr>
  </w:style>
  <w:style w:type="paragraph" w:styleId="Corpsdetexte">
    <w:name w:val="Body Text"/>
    <w:basedOn w:val="Normal"/>
    <w:link w:val="CorpsdetexteCar"/>
    <w:unhideWhenUsed/>
    <w:rsid w:val="00B9112A"/>
    <w:pPr>
      <w:spacing w:after="120"/>
    </w:pPr>
    <w:rPr>
      <w:rFonts w:ascii="Times New Roman" w:hAnsi="Times New Roman"/>
    </w:rPr>
  </w:style>
  <w:style w:type="character" w:customStyle="1" w:styleId="CorpsdetexteCar">
    <w:name w:val="Corps de texte Car"/>
    <w:basedOn w:val="Policepardfaut"/>
    <w:link w:val="Corpsdetexte"/>
    <w:rsid w:val="00B9112A"/>
    <w:rPr>
      <w:sz w:val="24"/>
      <w:szCs w:val="24"/>
    </w:rPr>
  </w:style>
  <w:style w:type="character" w:customStyle="1" w:styleId="Titre1Car">
    <w:name w:val="Titre 1 Car"/>
    <w:basedOn w:val="Policepardfaut"/>
    <w:link w:val="Titre1"/>
    <w:rsid w:val="00A6604A"/>
    <w:rPr>
      <w:rFonts w:asciiTheme="majorHAnsi" w:eastAsiaTheme="majorEastAsia" w:hAnsiTheme="majorHAnsi" w:cstheme="majorBidi"/>
      <w:color w:val="2E74B5" w:themeColor="accent1" w:themeShade="BF"/>
      <w:sz w:val="32"/>
      <w:szCs w:val="32"/>
    </w:rPr>
  </w:style>
  <w:style w:type="character" w:customStyle="1" w:styleId="PieddepageCar">
    <w:name w:val="Pied de page Car"/>
    <w:basedOn w:val="Policepardfaut"/>
    <w:link w:val="Pieddepage"/>
    <w:rsid w:val="00F4508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446282">
      <w:bodyDiv w:val="1"/>
      <w:marLeft w:val="0"/>
      <w:marRight w:val="0"/>
      <w:marTop w:val="0"/>
      <w:marBottom w:val="0"/>
      <w:divBdr>
        <w:top w:val="none" w:sz="0" w:space="0" w:color="auto"/>
        <w:left w:val="none" w:sz="0" w:space="0" w:color="auto"/>
        <w:bottom w:val="none" w:sz="0" w:space="0" w:color="auto"/>
        <w:right w:val="none" w:sz="0" w:space="0" w:color="auto"/>
      </w:divBdr>
      <w:divsChild>
        <w:div w:id="743724063">
          <w:marLeft w:val="1080"/>
          <w:marRight w:val="0"/>
          <w:marTop w:val="100"/>
          <w:marBottom w:val="0"/>
          <w:divBdr>
            <w:top w:val="none" w:sz="0" w:space="0" w:color="auto"/>
            <w:left w:val="none" w:sz="0" w:space="0" w:color="auto"/>
            <w:bottom w:val="none" w:sz="0" w:space="0" w:color="auto"/>
            <w:right w:val="none" w:sz="0" w:space="0" w:color="auto"/>
          </w:divBdr>
        </w:div>
        <w:div w:id="1733432408">
          <w:marLeft w:val="1080"/>
          <w:marRight w:val="0"/>
          <w:marTop w:val="100"/>
          <w:marBottom w:val="0"/>
          <w:divBdr>
            <w:top w:val="none" w:sz="0" w:space="0" w:color="auto"/>
            <w:left w:val="none" w:sz="0" w:space="0" w:color="auto"/>
            <w:bottom w:val="none" w:sz="0" w:space="0" w:color="auto"/>
            <w:right w:val="none" w:sz="0" w:space="0" w:color="auto"/>
          </w:divBdr>
        </w:div>
      </w:divsChild>
    </w:div>
    <w:div w:id="1920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33577\Application%20Data\Microsoft\Mod&#232;les\R&#233;dac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DFFF-6ACA-46B5-9CFD-A97393D3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Rédaction.dot</Template>
  <TotalTime>11</TotalTime>
  <Pages>5</Pages>
  <Words>1463</Words>
  <Characters>8434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subject/>
  <dc:creator>333577</dc:creator>
  <cp:keywords/>
  <cp:lastModifiedBy>CALABRESE Joan</cp:lastModifiedBy>
  <cp:revision>3</cp:revision>
  <cp:lastPrinted>2022-12-15T12:57:00Z</cp:lastPrinted>
  <dcterms:created xsi:type="dcterms:W3CDTF">2022-12-15T11:25:00Z</dcterms:created>
  <dcterms:modified xsi:type="dcterms:W3CDTF">2022-12-15T12:57:00Z</dcterms:modified>
</cp:coreProperties>
</file>