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36" w:rsidRPr="00C47764" w:rsidRDefault="00ED0C36" w:rsidP="00ED0C36">
      <w:pPr>
        <w:pStyle w:val="En-tte"/>
        <w:tabs>
          <w:tab w:val="clear" w:pos="4536"/>
          <w:tab w:val="clear" w:pos="9072"/>
        </w:tabs>
        <w:rPr>
          <w:rFonts w:ascii="Calibri" w:hAnsi="Calibri"/>
          <w:sz w:val="22"/>
          <w:szCs w:val="22"/>
        </w:rPr>
      </w:pPr>
    </w:p>
    <w:tbl>
      <w:tblPr>
        <w:tblW w:w="10747"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2"/>
        <w:gridCol w:w="3582"/>
        <w:gridCol w:w="3583"/>
      </w:tblGrid>
      <w:tr w:rsidR="009B52CA" w:rsidTr="00FA576C">
        <w:trPr>
          <w:cantSplit/>
          <w:trHeight w:val="171"/>
        </w:trPr>
        <w:tc>
          <w:tcPr>
            <w:tcW w:w="3582" w:type="dxa"/>
            <w:tcBorders>
              <w:bottom w:val="nil"/>
            </w:tcBorders>
          </w:tcPr>
          <w:p w:rsidR="009B52CA" w:rsidRPr="00F07D2E" w:rsidRDefault="009B52CA" w:rsidP="00BF1368">
            <w:pPr>
              <w:pStyle w:val="En-tte"/>
              <w:rPr>
                <w:rFonts w:ascii="Calibri" w:hAnsi="Calibri"/>
              </w:rPr>
            </w:pPr>
            <w:r w:rsidRPr="00F07D2E">
              <w:rPr>
                <w:rFonts w:ascii="Calibri" w:hAnsi="Calibri"/>
                <w:b/>
                <w:sz w:val="24"/>
              </w:rPr>
              <w:t xml:space="preserve">Rédaction : </w:t>
            </w:r>
          </w:p>
        </w:tc>
        <w:tc>
          <w:tcPr>
            <w:tcW w:w="3582" w:type="dxa"/>
            <w:tcBorders>
              <w:bottom w:val="nil"/>
            </w:tcBorders>
          </w:tcPr>
          <w:p w:rsidR="009B52CA" w:rsidRPr="00F07D2E" w:rsidRDefault="009B52CA" w:rsidP="00BF1368">
            <w:pPr>
              <w:pStyle w:val="En-tte"/>
              <w:rPr>
                <w:rFonts w:ascii="Calibri" w:hAnsi="Calibri"/>
              </w:rPr>
            </w:pPr>
            <w:r w:rsidRPr="00F07D2E">
              <w:rPr>
                <w:rFonts w:ascii="Calibri" w:hAnsi="Calibri"/>
                <w:b/>
                <w:sz w:val="24"/>
              </w:rPr>
              <w:t xml:space="preserve">Vérification : </w:t>
            </w:r>
          </w:p>
        </w:tc>
        <w:tc>
          <w:tcPr>
            <w:tcW w:w="3583" w:type="dxa"/>
            <w:tcBorders>
              <w:bottom w:val="nil"/>
            </w:tcBorders>
          </w:tcPr>
          <w:p w:rsidR="009B52CA" w:rsidRPr="00F07D2E" w:rsidRDefault="009B52CA" w:rsidP="00BF1368">
            <w:pPr>
              <w:pStyle w:val="En-tte"/>
              <w:rPr>
                <w:rFonts w:ascii="Calibri" w:hAnsi="Calibri"/>
                <w:b/>
                <w:sz w:val="24"/>
              </w:rPr>
            </w:pPr>
            <w:r w:rsidRPr="00F07D2E">
              <w:rPr>
                <w:rFonts w:ascii="Calibri" w:hAnsi="Calibri"/>
                <w:b/>
                <w:sz w:val="24"/>
              </w:rPr>
              <w:t>Validation :</w:t>
            </w:r>
          </w:p>
        </w:tc>
      </w:tr>
      <w:tr w:rsidR="00285D7D" w:rsidRPr="009F2014" w:rsidTr="007656CC">
        <w:trPr>
          <w:cantSplit/>
          <w:trHeight w:val="744"/>
        </w:trPr>
        <w:tc>
          <w:tcPr>
            <w:tcW w:w="3582" w:type="dxa"/>
            <w:tcBorders>
              <w:top w:val="nil"/>
              <w:bottom w:val="single" w:sz="4" w:space="0" w:color="auto"/>
            </w:tcBorders>
          </w:tcPr>
          <w:p w:rsidR="009F6C8D" w:rsidRDefault="009F6C8D" w:rsidP="00FA576C">
            <w:pPr>
              <w:pStyle w:val="En-tte"/>
              <w:tabs>
                <w:tab w:val="clear" w:pos="4536"/>
                <w:tab w:val="clear" w:pos="9072"/>
                <w:tab w:val="center" w:pos="2806"/>
                <w:tab w:val="right" w:pos="6393"/>
              </w:tabs>
              <w:rPr>
                <w:rFonts w:ascii="Calibri" w:hAnsi="Calibri"/>
                <w:b/>
              </w:rPr>
            </w:pPr>
            <w:r>
              <w:rPr>
                <w:rFonts w:ascii="Calibri" w:hAnsi="Calibri"/>
                <w:b/>
              </w:rPr>
              <w:t>Rémy LOUCHARD</w:t>
            </w:r>
          </w:p>
          <w:p w:rsidR="00285D7D" w:rsidRPr="009F6C8D" w:rsidRDefault="008E7990" w:rsidP="00FA576C">
            <w:pPr>
              <w:pStyle w:val="En-tte"/>
              <w:tabs>
                <w:tab w:val="clear" w:pos="4536"/>
                <w:tab w:val="clear" w:pos="9072"/>
                <w:tab w:val="center" w:pos="2806"/>
                <w:tab w:val="right" w:pos="6393"/>
              </w:tabs>
              <w:rPr>
                <w:rFonts w:ascii="Calibri" w:hAnsi="Calibri"/>
              </w:rPr>
            </w:pPr>
            <w:r w:rsidRPr="009F6C8D">
              <w:rPr>
                <w:rFonts w:ascii="Calibri" w:hAnsi="Calibri"/>
              </w:rPr>
              <w:t>C</w:t>
            </w:r>
            <w:r w:rsidR="00FA576C" w:rsidRPr="009F6C8D">
              <w:rPr>
                <w:rFonts w:ascii="Calibri" w:hAnsi="Calibri"/>
              </w:rPr>
              <w:t xml:space="preserve">adre </w:t>
            </w:r>
            <w:r w:rsidRPr="009F6C8D">
              <w:rPr>
                <w:rFonts w:ascii="Calibri" w:hAnsi="Calibri"/>
              </w:rPr>
              <w:t>Supérieur de santé</w:t>
            </w:r>
            <w:r w:rsidR="009F6C8D">
              <w:rPr>
                <w:rFonts w:ascii="Calibri" w:hAnsi="Calibri"/>
              </w:rPr>
              <w:t>, assistant Chef de Pôle SMDPL</w:t>
            </w:r>
          </w:p>
          <w:p w:rsidR="009F6C8D" w:rsidRDefault="009F6C8D" w:rsidP="00FA576C">
            <w:pPr>
              <w:pStyle w:val="En-tte"/>
              <w:tabs>
                <w:tab w:val="clear" w:pos="4536"/>
                <w:tab w:val="clear" w:pos="9072"/>
                <w:tab w:val="center" w:pos="2806"/>
                <w:tab w:val="right" w:pos="6393"/>
              </w:tabs>
              <w:rPr>
                <w:rFonts w:ascii="Calibri" w:hAnsi="Calibri"/>
                <w:b/>
              </w:rPr>
            </w:pPr>
            <w:r>
              <w:rPr>
                <w:rFonts w:ascii="Calibri" w:hAnsi="Calibri"/>
                <w:b/>
              </w:rPr>
              <w:t>Fanny DIGONNET</w:t>
            </w:r>
          </w:p>
          <w:p w:rsidR="00FA576C" w:rsidRPr="009F6C8D" w:rsidRDefault="00FA576C" w:rsidP="00FA576C">
            <w:pPr>
              <w:pStyle w:val="En-tte"/>
              <w:tabs>
                <w:tab w:val="clear" w:pos="4536"/>
                <w:tab w:val="clear" w:pos="9072"/>
                <w:tab w:val="center" w:pos="2806"/>
                <w:tab w:val="right" w:pos="6393"/>
              </w:tabs>
              <w:rPr>
                <w:rFonts w:ascii="Calibri" w:hAnsi="Calibri"/>
              </w:rPr>
            </w:pPr>
            <w:r w:rsidRPr="009F6C8D">
              <w:rPr>
                <w:rFonts w:ascii="Calibri" w:hAnsi="Calibri"/>
              </w:rPr>
              <w:t>Cadre de Santé</w:t>
            </w:r>
          </w:p>
        </w:tc>
        <w:tc>
          <w:tcPr>
            <w:tcW w:w="3582" w:type="dxa"/>
            <w:tcBorders>
              <w:top w:val="nil"/>
            </w:tcBorders>
          </w:tcPr>
          <w:p w:rsidR="00285D7D" w:rsidRPr="00D11DA8" w:rsidRDefault="00C62736" w:rsidP="00D11DA8">
            <w:pPr>
              <w:pStyle w:val="En-tte"/>
              <w:tabs>
                <w:tab w:val="clear" w:pos="4536"/>
                <w:tab w:val="clear" w:pos="9072"/>
                <w:tab w:val="center" w:pos="2806"/>
                <w:tab w:val="right" w:pos="6393"/>
              </w:tabs>
              <w:rPr>
                <w:rFonts w:ascii="Calibri" w:hAnsi="Calibri"/>
                <w:b/>
              </w:rPr>
            </w:pPr>
            <w:r>
              <w:rPr>
                <w:rFonts w:ascii="Calibri" w:hAnsi="Calibri"/>
                <w:b/>
              </w:rPr>
              <w:t>Elise Blondelle</w:t>
            </w:r>
          </w:p>
          <w:p w:rsidR="00D11DA8" w:rsidRPr="00D11DA8" w:rsidRDefault="00D11DA8" w:rsidP="00D11DA8">
            <w:pPr>
              <w:pStyle w:val="En-tte"/>
              <w:tabs>
                <w:tab w:val="clear" w:pos="4536"/>
                <w:tab w:val="clear" w:pos="9072"/>
                <w:tab w:val="center" w:pos="2806"/>
                <w:tab w:val="right" w:pos="6393"/>
              </w:tabs>
              <w:jc w:val="both"/>
              <w:rPr>
                <w:rFonts w:ascii="Calibri" w:hAnsi="Calibri"/>
              </w:rPr>
            </w:pPr>
            <w:r w:rsidRPr="00D11DA8">
              <w:rPr>
                <w:rFonts w:ascii="Calibri" w:hAnsi="Calibri"/>
              </w:rPr>
              <w:t>Cadre Supé</w:t>
            </w:r>
            <w:r>
              <w:rPr>
                <w:rFonts w:ascii="Calibri" w:hAnsi="Calibri"/>
              </w:rPr>
              <w:t xml:space="preserve">rieur de Santé Faisant Fonction, </w:t>
            </w:r>
            <w:r w:rsidRPr="00D11DA8">
              <w:rPr>
                <w:rFonts w:ascii="Calibri" w:hAnsi="Calibri"/>
              </w:rPr>
              <w:t>Responsable du recrutement et de la mobilité du personnel paramédical</w:t>
            </w:r>
            <w:r w:rsidRPr="00D11DA8">
              <w:rPr>
                <w:rFonts w:ascii="Calibri" w:hAnsi="Calibri"/>
              </w:rPr>
              <w:br/>
              <w:t>Politique de fidélisation et d’attractivité</w:t>
            </w:r>
            <w:r>
              <w:rPr>
                <w:rFonts w:ascii="Calibri" w:hAnsi="Calibri"/>
              </w:rPr>
              <w:t>.</w:t>
            </w:r>
            <w:r w:rsidRPr="00D11DA8">
              <w:rPr>
                <w:rFonts w:ascii="Calibri" w:hAnsi="Calibri"/>
              </w:rPr>
              <w:t xml:space="preserve"> </w:t>
            </w:r>
          </w:p>
        </w:tc>
        <w:tc>
          <w:tcPr>
            <w:tcW w:w="3583" w:type="dxa"/>
            <w:tcBorders>
              <w:top w:val="nil"/>
            </w:tcBorders>
          </w:tcPr>
          <w:p w:rsidR="00285D7D" w:rsidRPr="00AC0292" w:rsidRDefault="00D11DA8" w:rsidP="00AC0292">
            <w:pPr>
              <w:pStyle w:val="En-tte"/>
              <w:tabs>
                <w:tab w:val="clear" w:pos="4536"/>
                <w:tab w:val="clear" w:pos="9072"/>
                <w:tab w:val="center" w:pos="2806"/>
                <w:tab w:val="right" w:pos="6393"/>
              </w:tabs>
              <w:rPr>
                <w:rFonts w:ascii="Calibri" w:hAnsi="Calibri"/>
                <w:b/>
              </w:rPr>
            </w:pPr>
            <w:r w:rsidRPr="00AC0292">
              <w:rPr>
                <w:rFonts w:ascii="Calibri" w:hAnsi="Calibri"/>
                <w:b/>
              </w:rPr>
              <w:t>P</w:t>
            </w:r>
            <w:r w:rsidR="00AC0292">
              <w:rPr>
                <w:rFonts w:ascii="Calibri" w:hAnsi="Calibri"/>
                <w:b/>
              </w:rPr>
              <w:t xml:space="preserve">ierre </w:t>
            </w:r>
            <w:r w:rsidRPr="00AC0292">
              <w:rPr>
                <w:rFonts w:ascii="Calibri" w:hAnsi="Calibri"/>
                <w:b/>
              </w:rPr>
              <w:t>H</w:t>
            </w:r>
            <w:r w:rsidR="00AC0292">
              <w:rPr>
                <w:rFonts w:ascii="Calibri" w:hAnsi="Calibri"/>
                <w:b/>
              </w:rPr>
              <w:t>ubert</w:t>
            </w:r>
            <w:r w:rsidRPr="00AC0292">
              <w:rPr>
                <w:rFonts w:ascii="Calibri" w:hAnsi="Calibri"/>
                <w:b/>
              </w:rPr>
              <w:t xml:space="preserve"> DUCHARME</w:t>
            </w:r>
          </w:p>
          <w:p w:rsidR="00D11DA8" w:rsidRPr="00F07D2E" w:rsidRDefault="00D11DA8" w:rsidP="008572EA">
            <w:pPr>
              <w:pStyle w:val="En-tte"/>
              <w:rPr>
                <w:rFonts w:ascii="Calibri" w:hAnsi="Calibri"/>
              </w:rPr>
            </w:pPr>
            <w:r w:rsidRPr="00D11DA8">
              <w:rPr>
                <w:rFonts w:ascii="Calibri" w:hAnsi="Calibri"/>
              </w:rPr>
              <w:t>Directeur des Soins</w:t>
            </w:r>
          </w:p>
        </w:tc>
      </w:tr>
    </w:tbl>
    <w:p w:rsidR="00ED0C36" w:rsidRPr="00F07D2E" w:rsidRDefault="001A323D" w:rsidP="00FD2C69">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t>GRADE, METIER, EMPLOI</w:t>
      </w:r>
    </w:p>
    <w:tbl>
      <w:tblPr>
        <w:tblW w:w="10011" w:type="dxa"/>
        <w:tblLook w:val="01E0" w:firstRow="1" w:lastRow="1" w:firstColumn="1" w:lastColumn="1" w:noHBand="0" w:noVBand="0"/>
      </w:tblPr>
      <w:tblGrid>
        <w:gridCol w:w="1222"/>
        <w:gridCol w:w="8789"/>
      </w:tblGrid>
      <w:tr w:rsidR="001A323D" w:rsidRPr="00C47764" w:rsidTr="00C47764">
        <w:tc>
          <w:tcPr>
            <w:tcW w:w="1222" w:type="dxa"/>
            <w:shd w:val="clear" w:color="auto" w:fill="auto"/>
          </w:tcPr>
          <w:p w:rsidR="001A323D" w:rsidRPr="00C47764" w:rsidRDefault="001A323D" w:rsidP="00C47764">
            <w:pPr>
              <w:pStyle w:val="Corpsdetexte2"/>
              <w:tabs>
                <w:tab w:val="num" w:pos="-374"/>
              </w:tabs>
              <w:spacing w:line="300" w:lineRule="auto"/>
              <w:rPr>
                <w:rFonts w:ascii="Calibri" w:hAnsi="Calibri"/>
                <w:bCs/>
              </w:rPr>
            </w:pPr>
            <w:r w:rsidRPr="00C47764">
              <w:rPr>
                <w:rFonts w:ascii="Calibri" w:hAnsi="Calibri"/>
                <w:bCs/>
              </w:rPr>
              <w:t>Grade</w:t>
            </w:r>
          </w:p>
        </w:tc>
        <w:tc>
          <w:tcPr>
            <w:tcW w:w="8789" w:type="dxa"/>
            <w:shd w:val="clear" w:color="auto" w:fill="auto"/>
          </w:tcPr>
          <w:p w:rsidR="001A323D" w:rsidRPr="00C47764" w:rsidRDefault="000B5DF2" w:rsidP="00C47764">
            <w:pPr>
              <w:pStyle w:val="Corpsdetexte2"/>
              <w:tabs>
                <w:tab w:val="num" w:pos="-374"/>
              </w:tabs>
              <w:spacing w:line="300" w:lineRule="auto"/>
              <w:rPr>
                <w:rFonts w:ascii="Calibri" w:hAnsi="Calibri"/>
                <w:bCs/>
              </w:rPr>
            </w:pPr>
            <w:r w:rsidRPr="00C47764">
              <w:rPr>
                <w:rFonts w:ascii="Calibri" w:hAnsi="Calibri"/>
                <w:bCs/>
              </w:rPr>
              <w:t>I</w:t>
            </w:r>
            <w:r w:rsidR="00734A7E" w:rsidRPr="00C47764">
              <w:rPr>
                <w:rFonts w:ascii="Calibri" w:hAnsi="Calibri"/>
                <w:bCs/>
              </w:rPr>
              <w:t>nfirmier diplômé d’Etat</w:t>
            </w:r>
          </w:p>
        </w:tc>
      </w:tr>
      <w:tr w:rsidR="001A323D" w:rsidRPr="00C47764" w:rsidTr="00C47764">
        <w:tc>
          <w:tcPr>
            <w:tcW w:w="1222" w:type="dxa"/>
            <w:shd w:val="clear" w:color="auto" w:fill="auto"/>
          </w:tcPr>
          <w:p w:rsidR="001A323D" w:rsidRPr="00C47764" w:rsidRDefault="001A323D" w:rsidP="00C47764">
            <w:pPr>
              <w:pStyle w:val="Corpsdetexte2"/>
              <w:tabs>
                <w:tab w:val="num" w:pos="-374"/>
              </w:tabs>
              <w:spacing w:line="300" w:lineRule="auto"/>
              <w:rPr>
                <w:rFonts w:ascii="Calibri" w:hAnsi="Calibri"/>
                <w:bCs/>
              </w:rPr>
            </w:pPr>
            <w:r w:rsidRPr="00C47764">
              <w:rPr>
                <w:rFonts w:ascii="Calibri" w:hAnsi="Calibri"/>
                <w:bCs/>
              </w:rPr>
              <w:t>Emploi</w:t>
            </w:r>
          </w:p>
        </w:tc>
        <w:tc>
          <w:tcPr>
            <w:tcW w:w="8789" w:type="dxa"/>
            <w:shd w:val="clear" w:color="auto" w:fill="auto"/>
          </w:tcPr>
          <w:p w:rsidR="001A323D" w:rsidRPr="00C47764" w:rsidRDefault="00734A7E" w:rsidP="00C47764">
            <w:pPr>
              <w:pStyle w:val="Corpsdetexte2"/>
              <w:tabs>
                <w:tab w:val="num" w:pos="-374"/>
              </w:tabs>
              <w:spacing w:line="300" w:lineRule="auto"/>
              <w:rPr>
                <w:rFonts w:ascii="Calibri" w:hAnsi="Calibri"/>
                <w:bCs/>
              </w:rPr>
            </w:pPr>
            <w:r w:rsidRPr="00C47764">
              <w:rPr>
                <w:rFonts w:ascii="Calibri" w:hAnsi="Calibri"/>
                <w:bCs/>
              </w:rPr>
              <w:t>Soins Infirmier</w:t>
            </w:r>
          </w:p>
        </w:tc>
      </w:tr>
      <w:tr w:rsidR="001A323D" w:rsidRPr="00C47764" w:rsidTr="00C47764">
        <w:tc>
          <w:tcPr>
            <w:tcW w:w="1222" w:type="dxa"/>
            <w:shd w:val="clear" w:color="auto" w:fill="auto"/>
          </w:tcPr>
          <w:p w:rsidR="001A323D" w:rsidRPr="00C47764" w:rsidRDefault="001A323D" w:rsidP="00C47764">
            <w:pPr>
              <w:pStyle w:val="Corpsdetexte2"/>
              <w:tabs>
                <w:tab w:val="num" w:pos="-374"/>
              </w:tabs>
              <w:spacing w:line="300" w:lineRule="auto"/>
              <w:rPr>
                <w:rFonts w:ascii="Calibri" w:hAnsi="Calibri"/>
                <w:bCs/>
              </w:rPr>
            </w:pPr>
            <w:r w:rsidRPr="00C47764">
              <w:rPr>
                <w:rFonts w:ascii="Calibri" w:hAnsi="Calibri"/>
                <w:bCs/>
              </w:rPr>
              <w:t>Métier</w:t>
            </w:r>
          </w:p>
        </w:tc>
        <w:tc>
          <w:tcPr>
            <w:tcW w:w="8789" w:type="dxa"/>
            <w:shd w:val="clear" w:color="auto" w:fill="auto"/>
          </w:tcPr>
          <w:p w:rsidR="001A323D" w:rsidRPr="00C47764" w:rsidRDefault="000B5DF2" w:rsidP="00C47764">
            <w:pPr>
              <w:pStyle w:val="Corpsdetexte2"/>
              <w:tabs>
                <w:tab w:val="num" w:pos="-374"/>
              </w:tabs>
              <w:spacing w:line="300" w:lineRule="auto"/>
              <w:rPr>
                <w:rFonts w:ascii="Calibri" w:hAnsi="Calibri"/>
                <w:bCs/>
              </w:rPr>
            </w:pPr>
            <w:r w:rsidRPr="00C47764">
              <w:rPr>
                <w:rFonts w:ascii="Calibri" w:hAnsi="Calibri"/>
                <w:bCs/>
              </w:rPr>
              <w:t>I</w:t>
            </w:r>
            <w:r w:rsidR="00734A7E" w:rsidRPr="00C47764">
              <w:rPr>
                <w:rFonts w:ascii="Calibri" w:hAnsi="Calibri"/>
                <w:bCs/>
              </w:rPr>
              <w:t>nfirmier</w:t>
            </w:r>
          </w:p>
        </w:tc>
      </w:tr>
      <w:tr w:rsidR="001A323D" w:rsidRPr="00C47764" w:rsidTr="00C47764">
        <w:tc>
          <w:tcPr>
            <w:tcW w:w="1222" w:type="dxa"/>
            <w:shd w:val="clear" w:color="auto" w:fill="auto"/>
          </w:tcPr>
          <w:p w:rsidR="001A323D" w:rsidRPr="00C47764" w:rsidRDefault="001A323D" w:rsidP="00C47764">
            <w:pPr>
              <w:pStyle w:val="Corpsdetexte2"/>
              <w:tabs>
                <w:tab w:val="num" w:pos="-374"/>
              </w:tabs>
              <w:spacing w:line="300" w:lineRule="auto"/>
              <w:rPr>
                <w:rFonts w:ascii="Calibri" w:hAnsi="Calibri"/>
                <w:bCs/>
              </w:rPr>
            </w:pPr>
            <w:r w:rsidRPr="00C47764">
              <w:rPr>
                <w:rFonts w:ascii="Calibri" w:hAnsi="Calibri"/>
                <w:bCs/>
              </w:rPr>
              <w:t>% Temps</w:t>
            </w:r>
          </w:p>
        </w:tc>
        <w:tc>
          <w:tcPr>
            <w:tcW w:w="8789" w:type="dxa"/>
            <w:shd w:val="clear" w:color="auto" w:fill="auto"/>
          </w:tcPr>
          <w:p w:rsidR="001A323D" w:rsidRPr="00C47764" w:rsidRDefault="00C753E9" w:rsidP="00C47764">
            <w:pPr>
              <w:pStyle w:val="Corpsdetexte2"/>
              <w:tabs>
                <w:tab w:val="num" w:pos="-374"/>
              </w:tabs>
              <w:spacing w:line="300" w:lineRule="auto"/>
              <w:rPr>
                <w:rFonts w:ascii="Calibri" w:hAnsi="Calibri"/>
                <w:bCs/>
              </w:rPr>
            </w:pPr>
            <w:r w:rsidRPr="00C47764">
              <w:rPr>
                <w:rFonts w:ascii="Calibri" w:hAnsi="Calibri"/>
                <w:bCs/>
              </w:rPr>
              <w:t>100%</w:t>
            </w:r>
          </w:p>
        </w:tc>
      </w:tr>
    </w:tbl>
    <w:p w:rsidR="00BA3002" w:rsidRDefault="00BA3002" w:rsidP="00285D7D">
      <w:pPr>
        <w:pStyle w:val="Corpsdetexte2"/>
        <w:ind w:left="-561"/>
        <w:rPr>
          <w:rFonts w:ascii="Calibri" w:hAnsi="Calibri"/>
        </w:rPr>
      </w:pPr>
    </w:p>
    <w:p w:rsidR="00285D7D" w:rsidRPr="00BF2EB3" w:rsidRDefault="00F07D2E" w:rsidP="00BF2EB3">
      <w:pPr>
        <w:pStyle w:val="Titre2"/>
        <w:numPr>
          <w:ilvl w:val="0"/>
          <w:numId w:val="1"/>
        </w:numPr>
        <w:tabs>
          <w:tab w:val="num" w:pos="374"/>
        </w:tabs>
        <w:spacing w:before="360" w:after="160" w:line="300" w:lineRule="auto"/>
        <w:ind w:left="540" w:hanging="525"/>
        <w:jc w:val="both"/>
        <w:rPr>
          <w:rFonts w:ascii="Calibri" w:hAnsi="Calibri"/>
          <w:sz w:val="24"/>
          <w:u w:val="none"/>
        </w:rPr>
      </w:pPr>
      <w:r w:rsidRPr="00BF2EB3">
        <w:rPr>
          <w:rFonts w:ascii="Calibri" w:hAnsi="Calibri"/>
          <w:sz w:val="24"/>
          <w:u w:val="none"/>
        </w:rPr>
        <w:t>RATTACHEMENT HIERARCHIQUE ET FONCTIONNEL</w:t>
      </w:r>
      <w:r w:rsidR="00285D7D" w:rsidRPr="00BF2EB3">
        <w:rPr>
          <w:rFonts w:ascii="Calibri" w:hAnsi="Calibri"/>
          <w:sz w:val="24"/>
          <w:u w:val="none"/>
        </w:rPr>
        <w:t xml:space="preserve"> </w:t>
      </w:r>
    </w:p>
    <w:p w:rsidR="009F6C8D" w:rsidRPr="001815F0" w:rsidRDefault="001815F0" w:rsidP="001815F0">
      <w:pPr>
        <w:pStyle w:val="Corpsdetexte2"/>
        <w:ind w:right="-1"/>
        <w:rPr>
          <w:rFonts w:ascii="Calibri" w:hAnsi="Calibri" w:cs="Times New Roman"/>
          <w:bCs/>
          <w:color w:val="000000" w:themeColor="text1"/>
          <w:sz w:val="22"/>
          <w:szCs w:val="22"/>
        </w:rPr>
      </w:pPr>
      <w:r w:rsidRPr="001815F0">
        <w:rPr>
          <w:rFonts w:ascii="Calibri" w:hAnsi="Calibri" w:cs="Times New Roman"/>
          <w:bCs/>
          <w:color w:val="000000" w:themeColor="text1"/>
          <w:sz w:val="22"/>
          <w:szCs w:val="22"/>
        </w:rPr>
        <w:t>L’infirmier est rattaché</w:t>
      </w:r>
      <w:r w:rsidR="009F6C8D" w:rsidRPr="001815F0">
        <w:rPr>
          <w:rFonts w:ascii="Calibri" w:hAnsi="Calibri" w:cs="Times New Roman"/>
          <w:bCs/>
          <w:color w:val="000000" w:themeColor="text1"/>
          <w:sz w:val="22"/>
          <w:szCs w:val="22"/>
        </w:rPr>
        <w:t xml:space="preserve">  à la filière soignante et relève de sa hiérarchie :</w:t>
      </w:r>
      <w:r w:rsidRPr="001815F0">
        <w:rPr>
          <w:rFonts w:ascii="Calibri" w:hAnsi="Calibri" w:cs="Times New Roman"/>
          <w:bCs/>
          <w:color w:val="000000" w:themeColor="text1"/>
          <w:sz w:val="22"/>
          <w:szCs w:val="22"/>
        </w:rPr>
        <w:t xml:space="preserve"> </w:t>
      </w:r>
      <w:r w:rsidR="009F6C8D" w:rsidRPr="001815F0">
        <w:rPr>
          <w:rFonts w:ascii="Calibri" w:hAnsi="Calibri" w:cs="Times New Roman"/>
          <w:bCs/>
          <w:color w:val="000000" w:themeColor="text1"/>
          <w:sz w:val="22"/>
          <w:szCs w:val="22"/>
        </w:rPr>
        <w:t>cadre assistant chef de Pôle</w:t>
      </w:r>
      <w:r>
        <w:rPr>
          <w:rFonts w:ascii="Calibri" w:hAnsi="Calibri" w:cs="Times New Roman"/>
          <w:bCs/>
          <w:color w:val="000000" w:themeColor="text1"/>
          <w:sz w:val="22"/>
          <w:szCs w:val="22"/>
        </w:rPr>
        <w:t>,</w:t>
      </w:r>
      <w:r w:rsidR="009F6C8D" w:rsidRPr="001815F0">
        <w:rPr>
          <w:rFonts w:ascii="Calibri" w:hAnsi="Calibri" w:cs="Times New Roman"/>
          <w:bCs/>
          <w:color w:val="000000" w:themeColor="text1"/>
          <w:sz w:val="22"/>
          <w:szCs w:val="22"/>
        </w:rPr>
        <w:t xml:space="preserve">  Directeur des soins </w:t>
      </w:r>
      <w:r>
        <w:rPr>
          <w:rFonts w:ascii="Calibri" w:hAnsi="Calibri" w:cs="Times New Roman"/>
          <w:bCs/>
          <w:color w:val="000000" w:themeColor="text1"/>
          <w:sz w:val="22"/>
          <w:szCs w:val="22"/>
        </w:rPr>
        <w:t xml:space="preserve">et Coordonnateur général des soins </w:t>
      </w:r>
      <w:r w:rsidR="009F6C8D" w:rsidRPr="001815F0">
        <w:rPr>
          <w:rFonts w:ascii="Calibri" w:hAnsi="Calibri" w:cs="Times New Roman"/>
          <w:bCs/>
          <w:color w:val="000000" w:themeColor="text1"/>
          <w:sz w:val="22"/>
          <w:szCs w:val="22"/>
        </w:rPr>
        <w:t>du centre hospitalier le VINATIER. Il (elle) est placé(e) sous l’autorité fonctionnelle du médecin responsable de l’unité et du médecin chef de pôle.</w:t>
      </w:r>
    </w:p>
    <w:p w:rsidR="009F6C8D" w:rsidRPr="001815F0" w:rsidRDefault="009F6C8D" w:rsidP="001815F0">
      <w:pPr>
        <w:pStyle w:val="Default"/>
        <w:ind w:right="-1"/>
        <w:jc w:val="both"/>
        <w:rPr>
          <w:color w:val="000000" w:themeColor="text1"/>
        </w:rPr>
      </w:pPr>
    </w:p>
    <w:p w:rsidR="009F6C8D" w:rsidRPr="001815F0" w:rsidRDefault="009F6C8D" w:rsidP="001815F0">
      <w:pPr>
        <w:pStyle w:val="Default"/>
        <w:ind w:right="-1"/>
        <w:jc w:val="both"/>
        <w:rPr>
          <w:color w:val="000000" w:themeColor="text1"/>
          <w:sz w:val="22"/>
          <w:szCs w:val="22"/>
        </w:rPr>
      </w:pPr>
      <w:r w:rsidRPr="001815F0">
        <w:rPr>
          <w:color w:val="000000" w:themeColor="text1"/>
          <w:sz w:val="22"/>
          <w:szCs w:val="22"/>
        </w:rPr>
        <w:t xml:space="preserve">L’infirmier </w:t>
      </w:r>
      <w:r w:rsidR="001815F0" w:rsidRPr="001815F0">
        <w:rPr>
          <w:color w:val="000000" w:themeColor="text1"/>
          <w:sz w:val="22"/>
          <w:szCs w:val="22"/>
        </w:rPr>
        <w:t>relève de</w:t>
      </w:r>
      <w:r w:rsidRPr="001815F0">
        <w:rPr>
          <w:color w:val="000000" w:themeColor="text1"/>
          <w:sz w:val="22"/>
          <w:szCs w:val="22"/>
        </w:rPr>
        <w:t xml:space="preserve"> l’autorité directe du cadre de santé qui coordonne les soins et l’activité de l’unité.</w:t>
      </w:r>
      <w:r w:rsidR="001815F0">
        <w:rPr>
          <w:color w:val="000000" w:themeColor="text1"/>
          <w:sz w:val="22"/>
          <w:szCs w:val="22"/>
        </w:rPr>
        <w:t xml:space="preserve"> </w:t>
      </w:r>
      <w:r w:rsidRPr="001815F0">
        <w:rPr>
          <w:color w:val="000000" w:themeColor="text1"/>
          <w:sz w:val="22"/>
          <w:szCs w:val="22"/>
        </w:rPr>
        <w:t>Il collabore dans le cadre de ses compétences, avec tous les membres de l’équipe pluri professionnelle, ainsi qu’avec l’ensemble des intervenants de la prise en charge et de l’administration pénitentiaire.</w:t>
      </w:r>
    </w:p>
    <w:p w:rsidR="009F6C8D" w:rsidRPr="009F6C8D" w:rsidRDefault="009F6C8D" w:rsidP="009F6C8D">
      <w:pPr>
        <w:pStyle w:val="Default"/>
        <w:rPr>
          <w:color w:val="FF0000"/>
          <w:sz w:val="22"/>
          <w:szCs w:val="22"/>
        </w:rPr>
      </w:pPr>
      <w:r w:rsidRPr="009F6C8D">
        <w:rPr>
          <w:color w:val="FF0000"/>
          <w:sz w:val="22"/>
          <w:szCs w:val="22"/>
        </w:rPr>
        <w:t xml:space="preserve"> </w:t>
      </w:r>
    </w:p>
    <w:p w:rsidR="009F6C8D" w:rsidRPr="001815F0" w:rsidRDefault="009F6C8D" w:rsidP="009F6C8D">
      <w:pPr>
        <w:pStyle w:val="Corpsdetexte2"/>
        <w:rPr>
          <w:rFonts w:ascii="Calibri" w:hAnsi="Calibri" w:cs="Calibri"/>
          <w:color w:val="000000" w:themeColor="text1"/>
          <w:sz w:val="22"/>
          <w:szCs w:val="22"/>
        </w:rPr>
      </w:pPr>
      <w:r w:rsidRPr="001815F0">
        <w:rPr>
          <w:rFonts w:ascii="Calibri" w:hAnsi="Calibri" w:cs="Calibri"/>
          <w:color w:val="000000" w:themeColor="text1"/>
          <w:sz w:val="22"/>
          <w:szCs w:val="22"/>
        </w:rPr>
        <w:t>L'encadrement se réserve la possibilité de modifier l'affectation de l'agent, selon la nécessité du service.</w:t>
      </w:r>
    </w:p>
    <w:p w:rsidR="009F6C8D" w:rsidRPr="009F6C8D" w:rsidRDefault="009F6C8D" w:rsidP="009F6C8D">
      <w:pPr>
        <w:pStyle w:val="Corpsdetexte2"/>
        <w:rPr>
          <w:rFonts w:ascii="Calibri" w:hAnsi="Calibri" w:cs="Calibri"/>
          <w:color w:val="FF0000"/>
          <w:sz w:val="22"/>
          <w:szCs w:val="22"/>
        </w:rPr>
      </w:pPr>
    </w:p>
    <w:p w:rsidR="009F6C8D" w:rsidRPr="001815F0" w:rsidRDefault="009F6C8D" w:rsidP="009F6C8D">
      <w:pPr>
        <w:pStyle w:val="Corpsdetexte2"/>
        <w:rPr>
          <w:rFonts w:ascii="Calibri" w:hAnsi="Calibri" w:cs="Calibri"/>
          <w:color w:val="000000" w:themeColor="text1"/>
          <w:sz w:val="22"/>
          <w:szCs w:val="22"/>
        </w:rPr>
      </w:pPr>
      <w:r w:rsidRPr="001815F0">
        <w:rPr>
          <w:rFonts w:ascii="Calibri" w:hAnsi="Calibri" w:cs="Calibri"/>
          <w:color w:val="000000" w:themeColor="text1"/>
          <w:sz w:val="22"/>
          <w:szCs w:val="22"/>
        </w:rPr>
        <w:t>Conformément à la législation en vigueur :</w:t>
      </w:r>
    </w:p>
    <w:p w:rsidR="009F6C8D" w:rsidRPr="001815F0" w:rsidRDefault="009F6C8D" w:rsidP="009F6C8D">
      <w:pPr>
        <w:pStyle w:val="Corpsdetexte2"/>
        <w:numPr>
          <w:ilvl w:val="0"/>
          <w:numId w:val="30"/>
        </w:numPr>
        <w:rPr>
          <w:rFonts w:ascii="Calibri" w:hAnsi="Calibri" w:cs="Calibri"/>
          <w:color w:val="000000" w:themeColor="text1"/>
          <w:sz w:val="22"/>
          <w:szCs w:val="22"/>
        </w:rPr>
      </w:pPr>
      <w:r w:rsidRPr="001815F0">
        <w:rPr>
          <w:rFonts w:ascii="Calibri" w:hAnsi="Calibri" w:cs="Calibri"/>
          <w:color w:val="000000" w:themeColor="text1"/>
          <w:sz w:val="22"/>
          <w:szCs w:val="22"/>
        </w:rPr>
        <w:t>L’agent est soumis aux droits et obligations des fonctionnaires (Titre IV)</w:t>
      </w:r>
    </w:p>
    <w:p w:rsidR="009F6C8D" w:rsidRPr="001815F0" w:rsidRDefault="009F6C8D" w:rsidP="009F6C8D">
      <w:pPr>
        <w:pStyle w:val="Corpsdetexte2"/>
        <w:numPr>
          <w:ilvl w:val="0"/>
          <w:numId w:val="30"/>
        </w:numPr>
        <w:rPr>
          <w:rFonts w:ascii="Calibri" w:hAnsi="Calibri" w:cs="Calibri"/>
          <w:color w:val="000000" w:themeColor="text1"/>
          <w:sz w:val="22"/>
          <w:szCs w:val="22"/>
        </w:rPr>
      </w:pPr>
      <w:r w:rsidRPr="001815F0">
        <w:rPr>
          <w:rFonts w:ascii="Calibri" w:hAnsi="Calibri" w:cs="Calibri"/>
          <w:color w:val="000000" w:themeColor="text1"/>
          <w:sz w:val="22"/>
          <w:szCs w:val="22"/>
        </w:rPr>
        <w:t>L’agent est tenu au devoir de réserve et au secret professionnel</w:t>
      </w:r>
    </w:p>
    <w:p w:rsidR="00285D7D" w:rsidRPr="001815F0" w:rsidRDefault="009F6C8D" w:rsidP="001815F0">
      <w:pPr>
        <w:pStyle w:val="Corpsdetexte2"/>
        <w:numPr>
          <w:ilvl w:val="0"/>
          <w:numId w:val="30"/>
        </w:numPr>
        <w:rPr>
          <w:rFonts w:ascii="Calibri" w:hAnsi="Calibri" w:cs="Calibri"/>
          <w:color w:val="000000" w:themeColor="text1"/>
          <w:sz w:val="22"/>
          <w:szCs w:val="22"/>
        </w:rPr>
      </w:pPr>
      <w:r w:rsidRPr="001815F0">
        <w:rPr>
          <w:rFonts w:ascii="Calibri" w:hAnsi="Calibri" w:cs="Calibri"/>
          <w:color w:val="000000" w:themeColor="text1"/>
          <w:sz w:val="22"/>
          <w:szCs w:val="22"/>
        </w:rPr>
        <w:t>L’agent ne doit pas consommer de produits illicites et de l’alcool sur les lieux et pendant les heures de travail.</w:t>
      </w:r>
    </w:p>
    <w:p w:rsidR="00C753E9" w:rsidRPr="00BE7DC3" w:rsidRDefault="00F07D2E" w:rsidP="00BE7DC3">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t>AMPLITUDE HORAIRE – HORAIRES – CYCL</w:t>
      </w:r>
      <w:r w:rsidR="00BE7DC3">
        <w:rPr>
          <w:rFonts w:ascii="Calibri" w:hAnsi="Calibri"/>
          <w:sz w:val="24"/>
          <w:u w:val="none"/>
        </w:rPr>
        <w:t>E</w:t>
      </w:r>
    </w:p>
    <w:p w:rsidR="001815F0" w:rsidRDefault="00285D7D" w:rsidP="001815F0">
      <w:pPr>
        <w:pStyle w:val="Corpsdetexte2"/>
        <w:rPr>
          <w:rFonts w:ascii="Calibri" w:hAnsi="Calibri" w:cs="Times New Roman"/>
          <w:bCs/>
          <w:sz w:val="22"/>
          <w:szCs w:val="22"/>
        </w:rPr>
      </w:pPr>
      <w:r w:rsidRPr="001C5C35">
        <w:rPr>
          <w:rFonts w:ascii="Calibri" w:hAnsi="Calibri" w:cs="Times New Roman"/>
          <w:bCs/>
          <w:sz w:val="22"/>
          <w:szCs w:val="22"/>
        </w:rPr>
        <w:t>Temps de travail : 100%</w:t>
      </w:r>
    </w:p>
    <w:p w:rsidR="001815F0" w:rsidRDefault="00285D7D" w:rsidP="001815F0">
      <w:pPr>
        <w:pStyle w:val="Corpsdetexte2"/>
        <w:rPr>
          <w:rFonts w:ascii="Calibri" w:hAnsi="Calibri" w:cs="Times New Roman"/>
          <w:bCs/>
          <w:sz w:val="22"/>
          <w:szCs w:val="22"/>
        </w:rPr>
      </w:pPr>
      <w:r w:rsidRPr="001C5C35">
        <w:rPr>
          <w:rFonts w:ascii="Calibri" w:hAnsi="Calibri" w:cs="Times New Roman"/>
          <w:bCs/>
          <w:sz w:val="22"/>
          <w:szCs w:val="22"/>
        </w:rPr>
        <w:t>Cycle hebdomadaire : 38h20</w:t>
      </w:r>
      <w:r w:rsidR="007E3804">
        <w:rPr>
          <w:rFonts w:ascii="Calibri" w:hAnsi="Calibri" w:cs="Times New Roman"/>
          <w:bCs/>
          <w:sz w:val="22"/>
          <w:szCs w:val="22"/>
        </w:rPr>
        <w:t xml:space="preserve"> (journée de 7h40) – Repos fixes </w:t>
      </w:r>
    </w:p>
    <w:p w:rsidR="001815F0" w:rsidRDefault="007E3804" w:rsidP="00BE7DC3">
      <w:pPr>
        <w:pStyle w:val="Corpsdetexte2"/>
        <w:rPr>
          <w:rFonts w:ascii="Calibri" w:hAnsi="Calibri" w:cs="Times New Roman"/>
          <w:bCs/>
          <w:sz w:val="22"/>
          <w:szCs w:val="22"/>
        </w:rPr>
      </w:pPr>
      <w:r>
        <w:rPr>
          <w:rFonts w:ascii="Calibri" w:hAnsi="Calibri" w:cs="Times New Roman"/>
          <w:bCs/>
          <w:sz w:val="22"/>
          <w:szCs w:val="22"/>
        </w:rPr>
        <w:t>H</w:t>
      </w:r>
      <w:r w:rsidR="00285D7D" w:rsidRPr="001C5C35">
        <w:rPr>
          <w:rFonts w:ascii="Calibri" w:hAnsi="Calibri" w:cs="Times New Roman"/>
          <w:bCs/>
          <w:sz w:val="22"/>
          <w:szCs w:val="22"/>
        </w:rPr>
        <w:t>oraire</w:t>
      </w:r>
      <w:r>
        <w:rPr>
          <w:rFonts w:ascii="Calibri" w:hAnsi="Calibri" w:cs="Times New Roman"/>
          <w:bCs/>
          <w:sz w:val="22"/>
          <w:szCs w:val="22"/>
        </w:rPr>
        <w:t>s</w:t>
      </w:r>
      <w:r w:rsidR="00285D7D" w:rsidRPr="001C5C35">
        <w:rPr>
          <w:rFonts w:ascii="Calibri" w:hAnsi="Calibri" w:cs="Times New Roman"/>
          <w:bCs/>
          <w:sz w:val="22"/>
          <w:szCs w:val="22"/>
        </w:rPr>
        <w:t xml:space="preserve"> : </w:t>
      </w:r>
      <w:r>
        <w:rPr>
          <w:rFonts w:ascii="Calibri" w:hAnsi="Calibri" w:cs="Times New Roman"/>
          <w:bCs/>
          <w:sz w:val="22"/>
          <w:szCs w:val="22"/>
        </w:rPr>
        <w:t xml:space="preserve">9h00 / </w:t>
      </w:r>
      <w:r w:rsidR="001815F0">
        <w:rPr>
          <w:rFonts w:ascii="Calibri" w:hAnsi="Calibri" w:cs="Times New Roman"/>
          <w:bCs/>
          <w:sz w:val="22"/>
          <w:szCs w:val="22"/>
        </w:rPr>
        <w:t xml:space="preserve">17h00 </w:t>
      </w:r>
      <w:r w:rsidR="00285D7D" w:rsidRPr="001C5C35">
        <w:rPr>
          <w:rFonts w:ascii="Calibri" w:hAnsi="Calibri" w:cs="Times New Roman"/>
          <w:bCs/>
          <w:sz w:val="22"/>
          <w:szCs w:val="22"/>
        </w:rPr>
        <w:t xml:space="preserve">du lundi au vendredi </w:t>
      </w:r>
      <w:r>
        <w:rPr>
          <w:rFonts w:ascii="Calibri" w:hAnsi="Calibri" w:cs="Times New Roman"/>
          <w:bCs/>
          <w:sz w:val="22"/>
          <w:szCs w:val="22"/>
        </w:rPr>
        <w:t>– amplitude horaire de 8h à 18h si besoin de service</w:t>
      </w:r>
    </w:p>
    <w:p w:rsidR="00285D7D" w:rsidRPr="00C47764" w:rsidRDefault="001815F0" w:rsidP="00BE7DC3">
      <w:pPr>
        <w:pStyle w:val="Corpsdetexte2"/>
        <w:rPr>
          <w:rFonts w:ascii="Calibri" w:hAnsi="Calibri" w:cs="Times New Roman"/>
          <w:bCs/>
          <w:sz w:val="22"/>
          <w:szCs w:val="22"/>
        </w:rPr>
      </w:pPr>
      <w:r>
        <w:rPr>
          <w:rFonts w:ascii="Calibri" w:hAnsi="Calibri"/>
          <w:sz w:val="22"/>
          <w:szCs w:val="22"/>
        </w:rPr>
        <w:t>C</w:t>
      </w:r>
      <w:r w:rsidR="000A5C46">
        <w:rPr>
          <w:rFonts w:ascii="Calibri" w:hAnsi="Calibri"/>
          <w:sz w:val="22"/>
          <w:szCs w:val="22"/>
        </w:rPr>
        <w:t>ongés à organiser selon la note GTT et en fonction des nécessité de continuité des soins.</w:t>
      </w:r>
    </w:p>
    <w:p w:rsidR="001A323D" w:rsidRPr="00F07D2E" w:rsidRDefault="001A323D" w:rsidP="001A323D">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lastRenderedPageBreak/>
        <w:t>AFFECTATION</w:t>
      </w:r>
    </w:p>
    <w:tbl>
      <w:tblPr>
        <w:tblW w:w="10245" w:type="dxa"/>
        <w:tblLook w:val="01E0" w:firstRow="1" w:lastRow="1" w:firstColumn="1" w:lastColumn="1" w:noHBand="0" w:noVBand="0"/>
      </w:tblPr>
      <w:tblGrid>
        <w:gridCol w:w="2952"/>
        <w:gridCol w:w="7293"/>
      </w:tblGrid>
      <w:tr w:rsidR="001A323D" w:rsidRPr="00C47764" w:rsidTr="00C47764">
        <w:tc>
          <w:tcPr>
            <w:tcW w:w="2952" w:type="dxa"/>
            <w:shd w:val="clear" w:color="auto" w:fill="auto"/>
          </w:tcPr>
          <w:p w:rsidR="001A323D" w:rsidRPr="00C47764" w:rsidRDefault="001A323D" w:rsidP="00C47764">
            <w:pPr>
              <w:pStyle w:val="Corpsdetexte2"/>
              <w:tabs>
                <w:tab w:val="num" w:pos="-374"/>
              </w:tabs>
              <w:spacing w:line="300" w:lineRule="auto"/>
              <w:ind w:right="0"/>
              <w:rPr>
                <w:rFonts w:ascii="Calibri" w:hAnsi="Calibri"/>
                <w:b/>
                <w:bCs/>
              </w:rPr>
            </w:pPr>
            <w:r w:rsidRPr="00C47764">
              <w:rPr>
                <w:rFonts w:ascii="Calibri" w:hAnsi="Calibri"/>
                <w:b/>
                <w:bCs/>
              </w:rPr>
              <w:t>POLE</w:t>
            </w:r>
          </w:p>
        </w:tc>
        <w:tc>
          <w:tcPr>
            <w:tcW w:w="7293" w:type="dxa"/>
            <w:shd w:val="clear" w:color="auto" w:fill="auto"/>
          </w:tcPr>
          <w:p w:rsidR="001A323D" w:rsidRPr="00C47764" w:rsidRDefault="004A166C" w:rsidP="00C47764">
            <w:pPr>
              <w:pStyle w:val="Corpsdetexte2"/>
              <w:tabs>
                <w:tab w:val="num" w:pos="-374"/>
              </w:tabs>
              <w:spacing w:line="300" w:lineRule="auto"/>
              <w:ind w:right="0"/>
              <w:rPr>
                <w:rFonts w:ascii="Calibri" w:hAnsi="Calibri"/>
                <w:bCs/>
              </w:rPr>
            </w:pPr>
            <w:r w:rsidRPr="00C47764">
              <w:rPr>
                <w:rFonts w:ascii="Calibri" w:hAnsi="Calibri"/>
                <w:bCs/>
              </w:rPr>
              <w:t>SMD-PL</w:t>
            </w:r>
            <w:r w:rsidR="003A142C">
              <w:rPr>
                <w:rFonts w:ascii="Calibri" w:hAnsi="Calibri"/>
                <w:bCs/>
              </w:rPr>
              <w:t> : Santé mentale des personnes détenues-psychiatrie légale</w:t>
            </w:r>
          </w:p>
        </w:tc>
      </w:tr>
      <w:tr w:rsidR="001A323D" w:rsidRPr="00C47764" w:rsidTr="00C47764">
        <w:tc>
          <w:tcPr>
            <w:tcW w:w="2952" w:type="dxa"/>
            <w:shd w:val="clear" w:color="auto" w:fill="auto"/>
          </w:tcPr>
          <w:p w:rsidR="001A323D" w:rsidRPr="00C47764" w:rsidRDefault="00F21F12" w:rsidP="00C47764">
            <w:pPr>
              <w:pStyle w:val="Corpsdetexte2"/>
              <w:tabs>
                <w:tab w:val="num" w:pos="-374"/>
              </w:tabs>
              <w:spacing w:line="300" w:lineRule="auto"/>
              <w:ind w:right="0"/>
              <w:rPr>
                <w:rFonts w:ascii="Calibri" w:hAnsi="Calibri"/>
                <w:bCs/>
              </w:rPr>
            </w:pPr>
            <w:r w:rsidRPr="00C47764">
              <w:rPr>
                <w:rFonts w:ascii="Calibri" w:hAnsi="Calibri"/>
                <w:bCs/>
              </w:rPr>
              <w:t>Structure interne</w:t>
            </w:r>
          </w:p>
        </w:tc>
        <w:tc>
          <w:tcPr>
            <w:tcW w:w="7293" w:type="dxa"/>
            <w:shd w:val="clear" w:color="auto" w:fill="auto"/>
          </w:tcPr>
          <w:p w:rsidR="001A323D" w:rsidRPr="00C47764" w:rsidRDefault="00F40714" w:rsidP="00C47764">
            <w:pPr>
              <w:pStyle w:val="Corpsdetexte2"/>
              <w:tabs>
                <w:tab w:val="num" w:pos="-374"/>
              </w:tabs>
              <w:spacing w:line="300" w:lineRule="auto"/>
              <w:ind w:right="0"/>
              <w:rPr>
                <w:rFonts w:ascii="Calibri" w:hAnsi="Calibri"/>
                <w:bCs/>
              </w:rPr>
            </w:pPr>
            <w:r w:rsidRPr="00C47764">
              <w:rPr>
                <w:rFonts w:ascii="Calibri" w:hAnsi="Calibri"/>
                <w:bCs/>
              </w:rPr>
              <w:t>CR 0199</w:t>
            </w:r>
          </w:p>
        </w:tc>
      </w:tr>
      <w:tr w:rsidR="001A323D" w:rsidRPr="00C47764" w:rsidTr="00C47764">
        <w:tc>
          <w:tcPr>
            <w:tcW w:w="2952" w:type="dxa"/>
            <w:shd w:val="clear" w:color="auto" w:fill="auto"/>
          </w:tcPr>
          <w:p w:rsidR="001A323D" w:rsidRPr="00C47764" w:rsidRDefault="001A323D" w:rsidP="00C47764">
            <w:pPr>
              <w:pStyle w:val="Corpsdetexte2"/>
              <w:tabs>
                <w:tab w:val="num" w:pos="-374"/>
              </w:tabs>
              <w:spacing w:line="300" w:lineRule="auto"/>
              <w:ind w:right="0"/>
              <w:rPr>
                <w:rFonts w:ascii="Calibri" w:hAnsi="Calibri"/>
                <w:bCs/>
              </w:rPr>
            </w:pPr>
            <w:r w:rsidRPr="00C47764">
              <w:rPr>
                <w:rFonts w:ascii="Calibri" w:hAnsi="Calibri"/>
                <w:bCs/>
              </w:rPr>
              <w:t>Unité de soins</w:t>
            </w:r>
          </w:p>
        </w:tc>
        <w:tc>
          <w:tcPr>
            <w:tcW w:w="7293" w:type="dxa"/>
            <w:shd w:val="clear" w:color="auto" w:fill="auto"/>
          </w:tcPr>
          <w:p w:rsidR="001A323D" w:rsidRPr="00C47764" w:rsidRDefault="004A166C" w:rsidP="00C47764">
            <w:pPr>
              <w:pStyle w:val="Corpsdetexte2"/>
              <w:tabs>
                <w:tab w:val="num" w:pos="-374"/>
              </w:tabs>
              <w:spacing w:line="300" w:lineRule="auto"/>
              <w:ind w:right="0"/>
              <w:rPr>
                <w:rFonts w:ascii="Calibri" w:hAnsi="Calibri"/>
                <w:bCs/>
              </w:rPr>
            </w:pPr>
            <w:r w:rsidRPr="00C47764">
              <w:rPr>
                <w:rFonts w:ascii="Calibri" w:hAnsi="Calibri"/>
                <w:bCs/>
              </w:rPr>
              <w:t>SMPR</w:t>
            </w:r>
            <w:r w:rsidR="009F6C8D">
              <w:rPr>
                <w:rFonts w:ascii="Calibri" w:hAnsi="Calibri"/>
                <w:bCs/>
              </w:rPr>
              <w:t xml:space="preserve"> Meyzieu</w:t>
            </w:r>
          </w:p>
        </w:tc>
      </w:tr>
      <w:tr w:rsidR="001A323D" w:rsidRPr="00C47764" w:rsidTr="00C47764">
        <w:tc>
          <w:tcPr>
            <w:tcW w:w="2952" w:type="dxa"/>
            <w:shd w:val="clear" w:color="auto" w:fill="auto"/>
          </w:tcPr>
          <w:p w:rsidR="001A323D" w:rsidRPr="00C47764" w:rsidRDefault="001A323D" w:rsidP="00C47764">
            <w:pPr>
              <w:pStyle w:val="Corpsdetexte2"/>
              <w:tabs>
                <w:tab w:val="num" w:pos="-374"/>
              </w:tabs>
              <w:spacing w:line="300" w:lineRule="auto"/>
              <w:ind w:right="0"/>
              <w:rPr>
                <w:rFonts w:ascii="Calibri" w:hAnsi="Calibri"/>
                <w:bCs/>
              </w:rPr>
            </w:pPr>
            <w:r w:rsidRPr="00C47764">
              <w:rPr>
                <w:rFonts w:ascii="Calibri" w:hAnsi="Calibri"/>
                <w:bCs/>
              </w:rPr>
              <w:t>Unité fonctionnelle</w:t>
            </w:r>
          </w:p>
        </w:tc>
        <w:tc>
          <w:tcPr>
            <w:tcW w:w="7293" w:type="dxa"/>
            <w:shd w:val="clear" w:color="auto" w:fill="auto"/>
          </w:tcPr>
          <w:p w:rsidR="00F40714" w:rsidRPr="00C47764" w:rsidRDefault="00F40714" w:rsidP="00C47764">
            <w:pPr>
              <w:pStyle w:val="Corpsdetexte2"/>
              <w:tabs>
                <w:tab w:val="num" w:pos="-374"/>
              </w:tabs>
              <w:spacing w:line="300" w:lineRule="auto"/>
              <w:ind w:right="0"/>
              <w:rPr>
                <w:rFonts w:ascii="Calibri" w:hAnsi="Calibri"/>
                <w:bCs/>
              </w:rPr>
            </w:pPr>
            <w:r w:rsidRPr="00C47764">
              <w:rPr>
                <w:rFonts w:ascii="Calibri" w:hAnsi="Calibri"/>
                <w:bCs/>
              </w:rPr>
              <w:t>2003</w:t>
            </w:r>
          </w:p>
        </w:tc>
      </w:tr>
    </w:tbl>
    <w:p w:rsidR="00ED0C36" w:rsidRPr="00F07D2E" w:rsidRDefault="001A323D" w:rsidP="00ED0C36">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t>CARACTERISTIQUES DU LIEU D’EXERCICE</w:t>
      </w:r>
    </w:p>
    <w:p w:rsidR="009F6C8D" w:rsidRPr="008A48F4" w:rsidRDefault="009F6C8D"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Le pôle Santé Mentale des personnes Détenues et Psychiatrie Légale (SMD-PL) est un pôle de psychiatrie en milieu pénitentiaire et prenant en charge des personnes dont les soins ont un lien avec la justice. Il se compose de 3 services :</w:t>
      </w:r>
    </w:p>
    <w:p w:rsidR="009F6C8D" w:rsidRPr="008A48F4" w:rsidRDefault="009F6C8D" w:rsidP="008A48F4">
      <w:pPr>
        <w:pStyle w:val="Corpsdetexte2"/>
        <w:rPr>
          <w:rFonts w:ascii="Calibri" w:hAnsi="Calibri" w:cs="Times New Roman"/>
          <w:bCs/>
          <w:color w:val="000000" w:themeColor="text1"/>
          <w:sz w:val="22"/>
          <w:szCs w:val="22"/>
        </w:rPr>
      </w:pPr>
    </w:p>
    <w:p w:rsidR="009F6C8D" w:rsidRPr="008A48F4" w:rsidRDefault="009F6C8D"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w:t>
      </w:r>
      <w:r w:rsidRPr="008A48F4">
        <w:rPr>
          <w:rFonts w:ascii="Calibri" w:hAnsi="Calibri" w:cs="Times New Roman"/>
          <w:bCs/>
          <w:color w:val="000000" w:themeColor="text1"/>
          <w:sz w:val="22"/>
          <w:szCs w:val="22"/>
        </w:rPr>
        <w:tab/>
        <w:t>Le Service Médico Psychologique Régional (SMPR) assure le suivi ambulatoire des détenus dans les établissements pénitentiaires de Lyon Corbas (Maison d’arrêt), de St Quentin Fallavier (Centre Pénitentiaire) et de Meyzieu (Etablissement Pour Mineurs). Il dispose à la maison d’arrêt de Lyon-Corbas d’un quartier spécifique d’hébergement (Unité Sanitaire de niveau 2).</w:t>
      </w:r>
    </w:p>
    <w:p w:rsidR="009F6C8D" w:rsidRPr="008A48F4" w:rsidRDefault="009F6C8D"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w:t>
      </w:r>
      <w:r w:rsidRPr="008A48F4">
        <w:rPr>
          <w:rFonts w:ascii="Calibri" w:hAnsi="Calibri" w:cs="Times New Roman"/>
          <w:bCs/>
          <w:color w:val="000000" w:themeColor="text1"/>
          <w:sz w:val="22"/>
          <w:szCs w:val="22"/>
        </w:rPr>
        <w:tab/>
        <w:t>Le Service de Psychiatrie Légale (SPL) qui assure au travers de sa Consultation de Psychiatrie Légale (CPL) les soins ambulatoires en milieu libre et des missions spécifiques et d’expertise pour les patients sous-main de justice, en lien avec le Centre Ressource pour les Intervenants auprès des Auteurs de Violences Sexuelles (CRIAVS) et l’offre de soins abordant les «dysphories de genre».</w:t>
      </w:r>
    </w:p>
    <w:p w:rsidR="009F6C8D" w:rsidRPr="008A48F4" w:rsidRDefault="009F6C8D"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w:t>
      </w:r>
      <w:r w:rsidRPr="008A48F4">
        <w:rPr>
          <w:rFonts w:ascii="Calibri" w:hAnsi="Calibri" w:cs="Times New Roman"/>
          <w:bCs/>
          <w:color w:val="000000" w:themeColor="text1"/>
          <w:sz w:val="22"/>
          <w:szCs w:val="22"/>
        </w:rPr>
        <w:tab/>
        <w:t>L’Unité d’Hospitalisation Spécialement Aménagée (UHSA) qui représente le service d’hospitalisation à temps complet. Elle se compose de 3 unités de 20 lits qui accueillent des hommes, femmes, mineurs. Ces personnes peuvent être hospitalisées en hospitalisations libres ou sous mesures de contrainte (SPDRE) et bénéficier de soins équivalents à ceux dispensés en services de psychiatrie de secteur.</w:t>
      </w:r>
    </w:p>
    <w:p w:rsidR="008A48F4" w:rsidRDefault="008A48F4" w:rsidP="008A48F4">
      <w:pPr>
        <w:pStyle w:val="Corpsdetexte2"/>
        <w:rPr>
          <w:rFonts w:ascii="Calibri" w:hAnsi="Calibri" w:cs="Times New Roman"/>
          <w:bCs/>
          <w:sz w:val="22"/>
          <w:szCs w:val="22"/>
        </w:rPr>
      </w:pPr>
    </w:p>
    <w:p w:rsidR="00C70D4C" w:rsidRDefault="009F6C8D" w:rsidP="008A48F4">
      <w:pPr>
        <w:pStyle w:val="Corpsdetexte2"/>
        <w:rPr>
          <w:rFonts w:ascii="Calibri" w:hAnsi="Calibri" w:cs="Times New Roman"/>
          <w:b/>
          <w:bCs/>
          <w:sz w:val="22"/>
          <w:szCs w:val="22"/>
        </w:rPr>
      </w:pPr>
      <w:r>
        <w:rPr>
          <w:rFonts w:ascii="Calibri" w:hAnsi="Calibri" w:cs="Times New Roman"/>
          <w:bCs/>
          <w:sz w:val="22"/>
          <w:szCs w:val="22"/>
        </w:rPr>
        <w:t>L’EPM est un Etablissement Pénitentiaire pour M</w:t>
      </w:r>
      <w:r w:rsidR="00C753E9" w:rsidRPr="001C5C35">
        <w:rPr>
          <w:rFonts w:ascii="Calibri" w:hAnsi="Calibri" w:cs="Times New Roman"/>
          <w:bCs/>
          <w:sz w:val="22"/>
          <w:szCs w:val="22"/>
        </w:rPr>
        <w:t xml:space="preserve">ineurs d’une capacité de 60 places. Il accueille les détenus filles et garçons et est situé sur la commune de </w:t>
      </w:r>
      <w:r w:rsidR="00C753E9" w:rsidRPr="009F6C8D">
        <w:rPr>
          <w:rFonts w:ascii="Calibri" w:hAnsi="Calibri" w:cs="Times New Roman"/>
          <w:bCs/>
          <w:sz w:val="22"/>
          <w:szCs w:val="22"/>
        </w:rPr>
        <w:t>Meyzieu</w:t>
      </w:r>
      <w:r w:rsidR="00F53583" w:rsidRPr="009F6C8D">
        <w:rPr>
          <w:rFonts w:ascii="Calibri" w:hAnsi="Calibri" w:cs="Times New Roman"/>
          <w:bCs/>
          <w:sz w:val="22"/>
          <w:szCs w:val="22"/>
        </w:rPr>
        <w:t xml:space="preserve"> (Rhône),</w:t>
      </w:r>
      <w:r w:rsidR="00C753E9" w:rsidRPr="009F6C8D">
        <w:rPr>
          <w:rFonts w:ascii="Calibri" w:hAnsi="Calibri" w:cs="Times New Roman"/>
          <w:bCs/>
          <w:sz w:val="22"/>
          <w:szCs w:val="22"/>
        </w:rPr>
        <w:t xml:space="preserve"> 1, rue du Rambion</w:t>
      </w:r>
      <w:r w:rsidR="00C753E9" w:rsidRPr="00584DDD">
        <w:rPr>
          <w:rFonts w:ascii="Calibri" w:hAnsi="Calibri" w:cs="Times New Roman"/>
          <w:b/>
          <w:bCs/>
          <w:sz w:val="22"/>
          <w:szCs w:val="22"/>
        </w:rPr>
        <w:t>.</w:t>
      </w:r>
    </w:p>
    <w:p w:rsidR="00C70D4C" w:rsidRDefault="00C70D4C" w:rsidP="008A48F4">
      <w:pPr>
        <w:pStyle w:val="Corpsdetexte2"/>
        <w:rPr>
          <w:rFonts w:ascii="Calibri" w:hAnsi="Calibri" w:cs="Times New Roman"/>
          <w:b/>
          <w:bCs/>
          <w:sz w:val="22"/>
          <w:szCs w:val="22"/>
        </w:rPr>
      </w:pPr>
    </w:p>
    <w:p w:rsidR="00C70D4C" w:rsidRPr="008A48F4" w:rsidRDefault="00C753E9" w:rsidP="008A48F4">
      <w:pPr>
        <w:pStyle w:val="Corpsdetexte2"/>
        <w:rPr>
          <w:rFonts w:ascii="Calibri" w:hAnsi="Calibri"/>
          <w:color w:val="000000" w:themeColor="text1"/>
          <w:sz w:val="22"/>
          <w:szCs w:val="22"/>
        </w:rPr>
      </w:pPr>
      <w:r w:rsidRPr="008A48F4">
        <w:rPr>
          <w:rFonts w:ascii="Calibri" w:hAnsi="Calibri"/>
          <w:color w:val="000000" w:themeColor="text1"/>
          <w:sz w:val="22"/>
          <w:szCs w:val="22"/>
        </w:rPr>
        <w:t>L’</w:t>
      </w:r>
      <w:r w:rsidR="009F6C8D" w:rsidRPr="008A48F4">
        <w:rPr>
          <w:rFonts w:ascii="Calibri" w:hAnsi="Calibri"/>
          <w:bCs/>
          <w:color w:val="000000" w:themeColor="text1"/>
          <w:sz w:val="22"/>
          <w:szCs w:val="22"/>
        </w:rPr>
        <w:t>U</w:t>
      </w:r>
      <w:r w:rsidRPr="008A48F4">
        <w:rPr>
          <w:rFonts w:ascii="Calibri" w:hAnsi="Calibri"/>
          <w:color w:val="000000" w:themeColor="text1"/>
          <w:sz w:val="22"/>
          <w:szCs w:val="22"/>
        </w:rPr>
        <w:t>nité</w:t>
      </w:r>
      <w:r w:rsidR="009F6C8D" w:rsidRPr="008A48F4">
        <w:rPr>
          <w:rFonts w:ascii="Calibri" w:hAnsi="Calibri"/>
          <w:color w:val="000000" w:themeColor="text1"/>
          <w:sz w:val="22"/>
          <w:szCs w:val="22"/>
        </w:rPr>
        <w:t xml:space="preserve"> Sanitaire en Milieu Pénitentiaire (USMP) </w:t>
      </w:r>
      <w:r w:rsidRPr="008A48F4">
        <w:rPr>
          <w:rFonts w:ascii="Calibri" w:hAnsi="Calibri"/>
          <w:color w:val="000000" w:themeColor="text1"/>
          <w:sz w:val="22"/>
          <w:szCs w:val="22"/>
        </w:rPr>
        <w:t xml:space="preserve">a pour mission d’apporter une réponse à l’ensemble des problèmes de santé des </w:t>
      </w:r>
      <w:r w:rsidR="00660424" w:rsidRPr="008A48F4">
        <w:rPr>
          <w:rFonts w:ascii="Calibri" w:hAnsi="Calibri"/>
          <w:color w:val="000000" w:themeColor="text1"/>
          <w:sz w:val="22"/>
          <w:szCs w:val="22"/>
        </w:rPr>
        <w:t xml:space="preserve">mineurs </w:t>
      </w:r>
      <w:r w:rsidRPr="008A48F4">
        <w:rPr>
          <w:rFonts w:ascii="Calibri" w:hAnsi="Calibri"/>
          <w:color w:val="000000" w:themeColor="text1"/>
          <w:sz w:val="22"/>
          <w:szCs w:val="22"/>
        </w:rPr>
        <w:t>détenus sur le plan somatique</w:t>
      </w:r>
      <w:r w:rsidR="009F6C8D" w:rsidRPr="008A48F4">
        <w:rPr>
          <w:rFonts w:ascii="Calibri" w:hAnsi="Calibri"/>
          <w:color w:val="000000" w:themeColor="text1"/>
          <w:sz w:val="22"/>
          <w:szCs w:val="22"/>
        </w:rPr>
        <w:t>, psychiatrique</w:t>
      </w:r>
      <w:r w:rsidRPr="008A48F4">
        <w:rPr>
          <w:rFonts w:ascii="Calibri" w:hAnsi="Calibri"/>
          <w:color w:val="000000" w:themeColor="text1"/>
          <w:sz w:val="22"/>
          <w:szCs w:val="22"/>
        </w:rPr>
        <w:t xml:space="preserve"> et psychologique, en application des articles R. 711-7 et suivants du code de la santé publique. Cette réponse s’exprime dans les différentes dimensions du soin et notamment en termes de réalisation des soins, de dépistage, de prévention, d’éducation à la santé et d’évaluation.</w:t>
      </w:r>
    </w:p>
    <w:p w:rsidR="00C753E9" w:rsidRPr="008A48F4" w:rsidRDefault="00C753E9" w:rsidP="008A48F4">
      <w:pPr>
        <w:pStyle w:val="Corpsdetexte2"/>
        <w:rPr>
          <w:rFonts w:ascii="Calibri" w:hAnsi="Calibri" w:cs="Times New Roman"/>
          <w:b/>
          <w:bCs/>
          <w:color w:val="000000" w:themeColor="text1"/>
          <w:sz w:val="22"/>
          <w:szCs w:val="22"/>
        </w:rPr>
      </w:pPr>
      <w:r w:rsidRPr="008A48F4">
        <w:rPr>
          <w:rFonts w:ascii="Calibri" w:hAnsi="Calibri"/>
          <w:color w:val="000000" w:themeColor="text1"/>
          <w:sz w:val="22"/>
          <w:szCs w:val="22"/>
        </w:rPr>
        <w:t>Le psychiatre responsable du SMPR est le coordonnateur médical de l’unité de soin de niveau 1 de L’EPM du Rhône</w:t>
      </w:r>
    </w:p>
    <w:p w:rsidR="0056272B" w:rsidRPr="00F07D2E" w:rsidRDefault="00C753E9" w:rsidP="001A323D">
      <w:pPr>
        <w:pStyle w:val="Titre2"/>
        <w:numPr>
          <w:ilvl w:val="0"/>
          <w:numId w:val="1"/>
        </w:numPr>
        <w:tabs>
          <w:tab w:val="num" w:pos="374"/>
        </w:tabs>
        <w:spacing w:before="360" w:after="160" w:line="300" w:lineRule="auto"/>
        <w:ind w:left="540" w:hanging="525"/>
        <w:jc w:val="both"/>
        <w:rPr>
          <w:rFonts w:ascii="Calibri" w:hAnsi="Calibri"/>
          <w:sz w:val="24"/>
          <w:u w:val="none"/>
        </w:rPr>
      </w:pPr>
      <w:r>
        <w:rPr>
          <w:rFonts w:ascii="Calibri" w:hAnsi="Calibri"/>
          <w:sz w:val="24"/>
          <w:u w:val="none"/>
        </w:rPr>
        <w:t>DEFINI</w:t>
      </w:r>
      <w:r w:rsidR="0056272B" w:rsidRPr="00F07D2E">
        <w:rPr>
          <w:rFonts w:ascii="Calibri" w:hAnsi="Calibri"/>
          <w:sz w:val="24"/>
          <w:u w:val="none"/>
        </w:rPr>
        <w:t>TION GENERALE DE LA FONCTION</w:t>
      </w:r>
    </w:p>
    <w:p w:rsidR="001169BB" w:rsidRPr="008A48F4" w:rsidRDefault="001169BB" w:rsidP="008A48F4">
      <w:pPr>
        <w:pStyle w:val="Corpsdetexte2"/>
        <w:ind w:left="14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L’infirmier réalise, dans le respect des règles professionnelles, des soins préventifs, curatifs de nature relationnelle, technique ou éducative en tenant compte de l’évolution des soins.</w:t>
      </w:r>
    </w:p>
    <w:p w:rsidR="001169BB" w:rsidRPr="001169BB" w:rsidRDefault="001169BB" w:rsidP="001169BB">
      <w:pPr>
        <w:pStyle w:val="Corpsdetexte2"/>
        <w:ind w:left="-561"/>
        <w:rPr>
          <w:rFonts w:ascii="Calibri" w:hAnsi="Calibri" w:cs="Times New Roman"/>
          <w:bCs/>
          <w:color w:val="FF0000"/>
          <w:sz w:val="22"/>
          <w:szCs w:val="22"/>
        </w:rPr>
      </w:pPr>
    </w:p>
    <w:p w:rsidR="001169BB" w:rsidRPr="008A48F4" w:rsidRDefault="001169BB"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lastRenderedPageBreak/>
        <w:t>Son action vise à maintenir, restaurer et promouvoir la santé et l’autonomie de la personne dans ses composantes psychologique, sociale, économique et culturelle.</w:t>
      </w:r>
    </w:p>
    <w:p w:rsidR="001169BB" w:rsidRPr="008A48F4" w:rsidRDefault="001169BB" w:rsidP="008A48F4">
      <w:pPr>
        <w:pStyle w:val="Corpsdetexte2"/>
        <w:rPr>
          <w:rFonts w:ascii="Calibri" w:hAnsi="Calibri" w:cs="Times New Roman"/>
          <w:bCs/>
          <w:color w:val="000000" w:themeColor="text1"/>
          <w:sz w:val="22"/>
          <w:szCs w:val="22"/>
        </w:rPr>
      </w:pPr>
    </w:p>
    <w:p w:rsidR="001169BB" w:rsidRDefault="001169BB" w:rsidP="008A48F4">
      <w:pPr>
        <w:pStyle w:val="Corpsdetexte2"/>
        <w:rPr>
          <w:rFonts w:ascii="Calibri" w:hAnsi="Calibri" w:cs="Times New Roman"/>
          <w:bCs/>
          <w:color w:val="000000" w:themeColor="text1"/>
          <w:sz w:val="22"/>
          <w:szCs w:val="22"/>
        </w:rPr>
      </w:pPr>
      <w:r w:rsidRPr="008A48F4">
        <w:rPr>
          <w:rFonts w:ascii="Calibri" w:hAnsi="Calibri" w:cs="Times New Roman"/>
          <w:bCs/>
          <w:color w:val="000000" w:themeColor="text1"/>
          <w:sz w:val="22"/>
          <w:szCs w:val="22"/>
        </w:rPr>
        <w:t>Les soins infirmiers sont dispensés soit sur prescription médicale, soit dans le cadre du rôle propre.</w:t>
      </w:r>
    </w:p>
    <w:p w:rsidR="008A48F4" w:rsidRDefault="008A48F4" w:rsidP="008A48F4">
      <w:pPr>
        <w:pStyle w:val="Corpsdetexte2"/>
        <w:rPr>
          <w:rFonts w:ascii="Calibri" w:hAnsi="Calibri" w:cs="Times New Roman"/>
          <w:bCs/>
          <w:color w:val="000000" w:themeColor="text1"/>
          <w:sz w:val="22"/>
          <w:szCs w:val="22"/>
        </w:rPr>
      </w:pPr>
    </w:p>
    <w:p w:rsidR="008A48F4" w:rsidRDefault="008A48F4" w:rsidP="008A48F4">
      <w:pPr>
        <w:pStyle w:val="Corpsdetexte2"/>
        <w:rPr>
          <w:rFonts w:ascii="Calibri" w:hAnsi="Calibri" w:cs="Times New Roman"/>
          <w:bCs/>
          <w:sz w:val="22"/>
          <w:szCs w:val="22"/>
        </w:rPr>
      </w:pPr>
      <w:r w:rsidRPr="00013FC2">
        <w:rPr>
          <w:rFonts w:ascii="Calibri" w:hAnsi="Calibri" w:cs="Times New Roman"/>
          <w:bCs/>
          <w:sz w:val="22"/>
          <w:szCs w:val="22"/>
        </w:rPr>
        <w:t>L’infirmier participe également à des actions de formation, d’encadrement des étudiants, de prévention et d’éducation à la santé et de recherche en soins infirmiers.</w:t>
      </w:r>
    </w:p>
    <w:p w:rsidR="001A323D" w:rsidRPr="00F07D2E" w:rsidRDefault="00C753E9" w:rsidP="001A323D">
      <w:pPr>
        <w:pStyle w:val="Titre2"/>
        <w:numPr>
          <w:ilvl w:val="0"/>
          <w:numId w:val="1"/>
        </w:numPr>
        <w:tabs>
          <w:tab w:val="num" w:pos="374"/>
        </w:tabs>
        <w:spacing w:before="360" w:after="160" w:line="300" w:lineRule="auto"/>
        <w:ind w:left="540" w:hanging="525"/>
        <w:jc w:val="both"/>
        <w:rPr>
          <w:rFonts w:ascii="Calibri" w:hAnsi="Calibri"/>
          <w:sz w:val="24"/>
          <w:u w:val="none"/>
        </w:rPr>
      </w:pPr>
      <w:r>
        <w:rPr>
          <w:rFonts w:ascii="Calibri" w:hAnsi="Calibri"/>
          <w:sz w:val="24"/>
          <w:u w:val="none"/>
        </w:rPr>
        <w:t>ACTIV</w:t>
      </w:r>
      <w:r w:rsidR="001A323D" w:rsidRPr="00F07D2E">
        <w:rPr>
          <w:rFonts w:ascii="Calibri" w:hAnsi="Calibri"/>
          <w:sz w:val="24"/>
          <w:u w:val="none"/>
        </w:rPr>
        <w:t>ITES PRINCIPALES</w:t>
      </w:r>
    </w:p>
    <w:p w:rsidR="00C753E9" w:rsidRPr="008A48F4" w:rsidRDefault="00C753E9" w:rsidP="00C753E9">
      <w:pPr>
        <w:rPr>
          <w:rFonts w:ascii="Calibri" w:hAnsi="Calibri"/>
          <w:b/>
          <w:color w:val="000000" w:themeColor="text1"/>
          <w:sz w:val="22"/>
          <w:szCs w:val="22"/>
        </w:rPr>
      </w:pPr>
      <w:r w:rsidRPr="008A48F4">
        <w:rPr>
          <w:rFonts w:ascii="Calibri" w:hAnsi="Calibri"/>
          <w:b/>
          <w:color w:val="000000" w:themeColor="text1"/>
          <w:sz w:val="22"/>
          <w:szCs w:val="22"/>
        </w:rPr>
        <w:t xml:space="preserve">L'infirmier assure les soins </w:t>
      </w:r>
      <w:r w:rsidR="009F6C8D" w:rsidRPr="008A48F4">
        <w:rPr>
          <w:rFonts w:ascii="Calibri" w:hAnsi="Calibri"/>
          <w:b/>
          <w:color w:val="000000" w:themeColor="text1"/>
          <w:sz w:val="22"/>
          <w:szCs w:val="22"/>
        </w:rPr>
        <w:t>somatiques</w:t>
      </w:r>
      <w:r w:rsidRPr="008A48F4">
        <w:rPr>
          <w:rFonts w:ascii="Calibri" w:hAnsi="Calibri"/>
          <w:b/>
          <w:color w:val="000000" w:themeColor="text1"/>
          <w:sz w:val="22"/>
          <w:szCs w:val="22"/>
        </w:rPr>
        <w:t xml:space="preserve"> et psychiatriques</w:t>
      </w:r>
    </w:p>
    <w:p w:rsidR="001169BB" w:rsidRDefault="001169BB" w:rsidP="001169BB">
      <w:pPr>
        <w:rPr>
          <w:rFonts w:ascii="Calibri" w:hAnsi="Calibri"/>
          <w:sz w:val="22"/>
          <w:szCs w:val="22"/>
        </w:rPr>
      </w:pPr>
    </w:p>
    <w:p w:rsidR="001169BB" w:rsidRPr="008A48F4" w:rsidRDefault="001169BB" w:rsidP="008A48F4">
      <w:pPr>
        <w:jc w:val="both"/>
        <w:rPr>
          <w:rFonts w:ascii="Calibri" w:hAnsi="Calibri"/>
          <w:color w:val="000000" w:themeColor="text1"/>
          <w:sz w:val="22"/>
          <w:szCs w:val="22"/>
        </w:rPr>
      </w:pPr>
      <w:r w:rsidRPr="008A48F4">
        <w:rPr>
          <w:rFonts w:ascii="Calibri" w:hAnsi="Calibri"/>
          <w:color w:val="000000" w:themeColor="text1"/>
          <w:sz w:val="22"/>
          <w:szCs w:val="22"/>
        </w:rPr>
        <w:t>Il (elle) travaille en collaboration avec l’équipe pluri professionnelle afin de :</w:t>
      </w:r>
    </w:p>
    <w:p w:rsidR="001169BB" w:rsidRPr="008A48F4"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l’entretien d’accueil, d’évaluation clinique et d’orientation de mineurs incarcérés</w:t>
      </w:r>
      <w:r w:rsidR="008A48F4">
        <w:rPr>
          <w:rFonts w:ascii="Calibri" w:hAnsi="Calibri"/>
          <w:color w:val="000000" w:themeColor="text1"/>
          <w:sz w:val="22"/>
          <w:szCs w:val="22"/>
        </w:rPr>
        <w:t>,</w:t>
      </w:r>
    </w:p>
    <w:p w:rsidR="001169BB"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Recueillir les données cliniques et les informations nécessaires à la prise en charge du mineur (interface et liens avec l’entourage du mineur avant son incarcération : famille, professionnels CMP, PJJ</w:t>
      </w:r>
      <w:r w:rsidR="008A48F4">
        <w:rPr>
          <w:rFonts w:ascii="Calibri" w:hAnsi="Calibri"/>
          <w:color w:val="000000" w:themeColor="text1"/>
          <w:sz w:val="22"/>
          <w:szCs w:val="22"/>
        </w:rPr>
        <w:t>,</w:t>
      </w:r>
      <w:r w:rsidRPr="008A48F4">
        <w:rPr>
          <w:rFonts w:ascii="Calibri" w:hAnsi="Calibri"/>
          <w:color w:val="000000" w:themeColor="text1"/>
          <w:sz w:val="22"/>
          <w:szCs w:val="22"/>
        </w:rPr>
        <w:t>…)</w:t>
      </w:r>
      <w:r w:rsidR="008A48F4">
        <w:rPr>
          <w:rFonts w:ascii="Calibri" w:hAnsi="Calibri"/>
          <w:color w:val="000000" w:themeColor="text1"/>
          <w:sz w:val="22"/>
          <w:szCs w:val="22"/>
        </w:rPr>
        <w:t>,</w:t>
      </w:r>
    </w:p>
    <w:p w:rsidR="008A48F4"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 transmission des informations</w:t>
      </w:r>
      <w:r w:rsidR="0085775B">
        <w:rPr>
          <w:rFonts w:ascii="Calibri" w:hAnsi="Calibri"/>
          <w:color w:val="000000" w:themeColor="text1"/>
          <w:sz w:val="22"/>
          <w:szCs w:val="22"/>
        </w:rPr>
        <w:t>,</w:t>
      </w:r>
    </w:p>
    <w:p w:rsidR="001169BB" w:rsidRPr="008A48F4"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 continuité des soins somatiques en lien avec le médecin généraliste</w:t>
      </w:r>
      <w:r w:rsidR="0085775B">
        <w:rPr>
          <w:rFonts w:ascii="Calibri" w:hAnsi="Calibri"/>
          <w:color w:val="000000" w:themeColor="text1"/>
          <w:sz w:val="22"/>
          <w:szCs w:val="22"/>
        </w:rPr>
        <w:t xml:space="preserve"> </w:t>
      </w:r>
      <w:r w:rsidR="00FD1395" w:rsidRPr="008A48F4">
        <w:rPr>
          <w:rFonts w:ascii="Calibri" w:hAnsi="Calibri"/>
          <w:color w:val="000000" w:themeColor="text1"/>
          <w:sz w:val="22"/>
          <w:szCs w:val="22"/>
        </w:rPr>
        <w:t>et les services de soins somatiques des HCL</w:t>
      </w:r>
      <w:r w:rsidR="0085775B">
        <w:rPr>
          <w:rFonts w:ascii="Calibri" w:hAnsi="Calibri"/>
          <w:color w:val="000000" w:themeColor="text1"/>
          <w:sz w:val="22"/>
          <w:szCs w:val="22"/>
        </w:rPr>
        <w:t>,</w:t>
      </w:r>
    </w:p>
    <w:p w:rsidR="001169BB" w:rsidRPr="008A48F4"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 continuité des soins psychiatriques en lien avec le médecin psychiatre</w:t>
      </w:r>
      <w:r w:rsidR="00FD1395" w:rsidRPr="008A48F4">
        <w:rPr>
          <w:rFonts w:ascii="Calibri" w:hAnsi="Calibri"/>
          <w:color w:val="000000" w:themeColor="text1"/>
          <w:sz w:val="22"/>
          <w:szCs w:val="22"/>
        </w:rPr>
        <w:t xml:space="preserve"> et les services de soins psychiatriques du CHV</w:t>
      </w:r>
      <w:r w:rsidR="0085775B">
        <w:rPr>
          <w:rFonts w:ascii="Calibri" w:hAnsi="Calibri"/>
          <w:color w:val="000000" w:themeColor="text1"/>
          <w:sz w:val="22"/>
          <w:szCs w:val="22"/>
        </w:rPr>
        <w:t>,</w:t>
      </w:r>
    </w:p>
    <w:p w:rsidR="001169BB" w:rsidRPr="008A48F4" w:rsidRDefault="001169BB"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l’application  et la mise en œuvre des prescriptions médicales dans le cadre de l’accompagnement de patients sous traitement: préparation, dispensation et suivi de l’évolution de l’état de santé des patients</w:t>
      </w:r>
      <w:r w:rsidR="0085775B">
        <w:rPr>
          <w:rFonts w:ascii="Calibri" w:hAnsi="Calibri"/>
          <w:color w:val="000000" w:themeColor="text1"/>
          <w:sz w:val="22"/>
          <w:szCs w:val="22"/>
        </w:rPr>
        <w:t>,</w:t>
      </w:r>
    </w:p>
    <w:p w:rsidR="00FD1395" w:rsidRPr="008A48F4" w:rsidRDefault="00FD1395"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les prises de RDV et de consultations spécialisées</w:t>
      </w:r>
      <w:r w:rsidR="0085775B">
        <w:rPr>
          <w:rFonts w:ascii="Calibri" w:hAnsi="Calibri"/>
          <w:color w:val="000000" w:themeColor="text1"/>
          <w:sz w:val="22"/>
          <w:szCs w:val="22"/>
        </w:rPr>
        <w:t>,</w:t>
      </w:r>
    </w:p>
    <w:p w:rsidR="001169BB" w:rsidRPr="008A48F4" w:rsidRDefault="001169BB" w:rsidP="0085775B">
      <w:pPr>
        <w:pStyle w:val="Paragraphedeliste"/>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 xml:space="preserve">Participer  à la mise en place, au suivi et à la coordination  du projet de soin du patient, notamment </w:t>
      </w:r>
      <w:r w:rsidR="0085775B" w:rsidRPr="0085775B">
        <w:rPr>
          <w:rFonts w:ascii="Calibri" w:hAnsi="Calibri"/>
          <w:color w:val="000000" w:themeColor="text1"/>
          <w:sz w:val="22"/>
          <w:szCs w:val="22"/>
        </w:rPr>
        <w:t xml:space="preserve">lors des entretiens médico infirmiers et entretiens infirmiers </w:t>
      </w:r>
      <w:r w:rsidR="0085775B">
        <w:rPr>
          <w:rFonts w:ascii="Calibri" w:hAnsi="Calibri"/>
          <w:color w:val="000000" w:themeColor="text1"/>
          <w:sz w:val="22"/>
          <w:szCs w:val="22"/>
        </w:rPr>
        <w:t>dans le cadre du référencement,</w:t>
      </w:r>
    </w:p>
    <w:p w:rsidR="00FD1395" w:rsidRPr="008A48F4" w:rsidRDefault="00FD1395"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 xml:space="preserve">Elaborer et animer des groupes à visée thérapeutique </w:t>
      </w:r>
    </w:p>
    <w:p w:rsidR="00FD1395" w:rsidRPr="008A48F4" w:rsidRDefault="00FD1395"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 xml:space="preserve">Assurer le suivi et la tenue du dossier informatisé du patient </w:t>
      </w:r>
    </w:p>
    <w:p w:rsidR="00FD1395" w:rsidRPr="008A48F4" w:rsidRDefault="00FD1395"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 gestion et les commandes des produits, matériels et dispositifs médicaux</w:t>
      </w:r>
    </w:p>
    <w:p w:rsidR="00FD1395" w:rsidRPr="008A48F4" w:rsidRDefault="00FD1395" w:rsidP="008A48F4">
      <w:pPr>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Assurer la traçabilité de tous les actes de soins</w:t>
      </w:r>
    </w:p>
    <w:p w:rsidR="001169BB" w:rsidRPr="008A48F4" w:rsidRDefault="00687BA0" w:rsidP="008A48F4">
      <w:pPr>
        <w:pStyle w:val="Paragraphedeliste"/>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Participer à l’encadrement des étudiants infirmiers en lien avec le tuteur et le maître de stage</w:t>
      </w:r>
    </w:p>
    <w:p w:rsidR="00687BA0" w:rsidRPr="008A48F4" w:rsidRDefault="00687BA0" w:rsidP="008A48F4">
      <w:pPr>
        <w:pStyle w:val="Paragraphedeliste"/>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Participer à la mise en œuvre, en lien avec le projet d’établissement, du projet de pôle et du projet d’unité</w:t>
      </w:r>
    </w:p>
    <w:p w:rsidR="00687BA0" w:rsidRPr="008A48F4" w:rsidRDefault="00687BA0" w:rsidP="008A48F4">
      <w:pPr>
        <w:pStyle w:val="Paragraphedeliste"/>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Participer au processus d’amélioration continue de la qualité et aux démarches de certification</w:t>
      </w:r>
    </w:p>
    <w:p w:rsidR="005548F1" w:rsidRPr="008A48F4" w:rsidRDefault="00687BA0" w:rsidP="008A48F4">
      <w:pPr>
        <w:pStyle w:val="Paragraphedeliste"/>
        <w:numPr>
          <w:ilvl w:val="0"/>
          <w:numId w:val="22"/>
        </w:numPr>
        <w:jc w:val="both"/>
        <w:rPr>
          <w:rFonts w:ascii="Calibri" w:hAnsi="Calibri"/>
          <w:color w:val="000000" w:themeColor="text1"/>
          <w:sz w:val="22"/>
          <w:szCs w:val="22"/>
        </w:rPr>
      </w:pPr>
      <w:r w:rsidRPr="008A48F4">
        <w:rPr>
          <w:rFonts w:ascii="Calibri" w:hAnsi="Calibri"/>
          <w:color w:val="000000" w:themeColor="text1"/>
          <w:sz w:val="22"/>
          <w:szCs w:val="22"/>
        </w:rPr>
        <w:t>S’inscrire dans une dynamique d’échanges au sein du pôle, participer aux réunions d’équipe et à des groupes de travail transversaux</w:t>
      </w:r>
    </w:p>
    <w:p w:rsidR="000040FB" w:rsidRPr="00F07D2E" w:rsidRDefault="000040FB" w:rsidP="000040FB">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lastRenderedPageBreak/>
        <w:t>ACTIVITES SPECIFIQUES</w:t>
      </w:r>
    </w:p>
    <w:p w:rsidR="00687BA0" w:rsidRPr="00D13617" w:rsidRDefault="00687BA0" w:rsidP="00D13617">
      <w:pPr>
        <w:numPr>
          <w:ilvl w:val="0"/>
          <w:numId w:val="23"/>
        </w:numPr>
        <w:jc w:val="both"/>
        <w:rPr>
          <w:rFonts w:ascii="Calibri" w:hAnsi="Calibri"/>
          <w:color w:val="000000" w:themeColor="text1"/>
          <w:sz w:val="22"/>
          <w:szCs w:val="22"/>
        </w:rPr>
      </w:pPr>
      <w:r w:rsidRPr="00D13617">
        <w:rPr>
          <w:rFonts w:ascii="Calibri" w:hAnsi="Calibri"/>
          <w:color w:val="000000" w:themeColor="text1"/>
          <w:sz w:val="22"/>
          <w:szCs w:val="22"/>
        </w:rPr>
        <w:t xml:space="preserve">S’impliquer dans le travail partenarial avec l’Administration Pénitentiaire, la Protection Judiciaire de la Jeunesse et l’Education Nationale </w:t>
      </w:r>
      <w:r w:rsidR="00300E5F" w:rsidRPr="00D13617">
        <w:rPr>
          <w:rFonts w:ascii="Calibri" w:hAnsi="Calibri"/>
          <w:color w:val="000000" w:themeColor="text1"/>
          <w:sz w:val="22"/>
          <w:szCs w:val="22"/>
        </w:rPr>
        <w:t xml:space="preserve">afin de garantir une prise en charge globale du mineur </w:t>
      </w:r>
    </w:p>
    <w:p w:rsidR="00687BA0" w:rsidRDefault="00C753E9" w:rsidP="00D13617">
      <w:pPr>
        <w:numPr>
          <w:ilvl w:val="0"/>
          <w:numId w:val="23"/>
        </w:numPr>
        <w:jc w:val="both"/>
        <w:rPr>
          <w:rFonts w:ascii="Calibri" w:hAnsi="Calibri"/>
          <w:sz w:val="22"/>
          <w:szCs w:val="22"/>
        </w:rPr>
      </w:pPr>
      <w:r w:rsidRPr="00687BA0">
        <w:rPr>
          <w:rFonts w:ascii="Calibri" w:hAnsi="Calibri"/>
          <w:sz w:val="22"/>
          <w:szCs w:val="22"/>
        </w:rPr>
        <w:t xml:space="preserve">Participer aux </w:t>
      </w:r>
      <w:r w:rsidR="00687BA0" w:rsidRPr="00D13617">
        <w:rPr>
          <w:rFonts w:ascii="Calibri" w:hAnsi="Calibri"/>
          <w:color w:val="000000" w:themeColor="text1"/>
          <w:sz w:val="22"/>
          <w:szCs w:val="22"/>
        </w:rPr>
        <w:t xml:space="preserve">Réunions d’Equipes Pluridisciplinaires (REP) </w:t>
      </w:r>
      <w:r w:rsidR="00300E5F" w:rsidRPr="00D13617">
        <w:rPr>
          <w:rFonts w:ascii="Calibri" w:hAnsi="Calibri"/>
          <w:color w:val="000000" w:themeColor="text1"/>
          <w:sz w:val="22"/>
          <w:szCs w:val="22"/>
        </w:rPr>
        <w:t xml:space="preserve">hebdomadaires </w:t>
      </w:r>
      <w:r w:rsidR="00687BA0" w:rsidRPr="00D13617">
        <w:rPr>
          <w:rFonts w:ascii="Calibri" w:hAnsi="Calibri"/>
          <w:color w:val="000000" w:themeColor="text1"/>
          <w:sz w:val="22"/>
          <w:szCs w:val="22"/>
        </w:rPr>
        <w:t>avec les partenaires</w:t>
      </w:r>
      <w:r w:rsidR="00300E5F" w:rsidRPr="00D13617">
        <w:rPr>
          <w:rFonts w:ascii="Calibri" w:hAnsi="Calibri"/>
          <w:color w:val="000000" w:themeColor="text1"/>
          <w:sz w:val="22"/>
          <w:szCs w:val="22"/>
        </w:rPr>
        <w:t xml:space="preserve"> dans le respect du secret professionnel</w:t>
      </w:r>
    </w:p>
    <w:p w:rsidR="00C753E9" w:rsidRPr="00D13617" w:rsidRDefault="00D13617" w:rsidP="00D13617">
      <w:pPr>
        <w:numPr>
          <w:ilvl w:val="0"/>
          <w:numId w:val="23"/>
        </w:numPr>
        <w:jc w:val="both"/>
        <w:rPr>
          <w:rFonts w:ascii="Calibri" w:hAnsi="Calibri"/>
          <w:sz w:val="22"/>
          <w:szCs w:val="22"/>
        </w:rPr>
      </w:pPr>
      <w:r>
        <w:rPr>
          <w:rFonts w:ascii="Calibri" w:hAnsi="Calibri"/>
          <w:sz w:val="22"/>
          <w:szCs w:val="22"/>
        </w:rPr>
        <w:t>E</w:t>
      </w:r>
      <w:r w:rsidRPr="00D13617">
        <w:rPr>
          <w:rFonts w:ascii="Calibri" w:hAnsi="Calibri"/>
          <w:sz w:val="22"/>
          <w:szCs w:val="22"/>
        </w:rPr>
        <w:t>n lien avec les professionnels de la CPL</w:t>
      </w:r>
      <w:r>
        <w:rPr>
          <w:rFonts w:ascii="Calibri" w:hAnsi="Calibri"/>
          <w:sz w:val="22"/>
          <w:szCs w:val="22"/>
        </w:rPr>
        <w:t>, a</w:t>
      </w:r>
      <w:r w:rsidR="00C753E9" w:rsidRPr="00D13617">
        <w:rPr>
          <w:rFonts w:ascii="Calibri" w:hAnsi="Calibri"/>
          <w:sz w:val="22"/>
          <w:szCs w:val="22"/>
        </w:rPr>
        <w:t xml:space="preserve">ssurer le lien et la coordination du projet de soins individualisé </w:t>
      </w:r>
      <w:r>
        <w:rPr>
          <w:rFonts w:ascii="Calibri" w:hAnsi="Calibri"/>
          <w:sz w:val="22"/>
          <w:szCs w:val="22"/>
        </w:rPr>
        <w:t>post-incarcération.</w:t>
      </w:r>
    </w:p>
    <w:p w:rsidR="001A323D" w:rsidRDefault="001A323D" w:rsidP="005548F1">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t>COMPETENCES ET QUALITES REQUISES</w:t>
      </w:r>
    </w:p>
    <w:p w:rsidR="00300E5F" w:rsidRPr="00D13617" w:rsidRDefault="00300E5F" w:rsidP="00300E5F">
      <w:pPr>
        <w:rPr>
          <w:rFonts w:ascii="Calibri" w:hAnsi="Calibri"/>
          <w:bCs/>
          <w:color w:val="000000" w:themeColor="text1"/>
          <w:sz w:val="22"/>
          <w:szCs w:val="22"/>
        </w:rPr>
      </w:pPr>
      <w:r w:rsidRPr="00D13617">
        <w:rPr>
          <w:rFonts w:ascii="Calibri" w:hAnsi="Calibri"/>
          <w:bCs/>
          <w:color w:val="000000" w:themeColor="text1"/>
          <w:sz w:val="22"/>
          <w:szCs w:val="22"/>
        </w:rPr>
        <w:t>Le professionnel exercera avec rigueur et souplesse. Il inscrit son action dans la politique générale de l'établissement.</w:t>
      </w:r>
    </w:p>
    <w:p w:rsidR="00300E5F" w:rsidRPr="00D13617" w:rsidRDefault="00300E5F" w:rsidP="00300E5F">
      <w:pPr>
        <w:pStyle w:val="Corpsdetexte2"/>
        <w:rPr>
          <w:rFonts w:ascii="Calibri" w:hAnsi="Calibri" w:cs="Times New Roman"/>
          <w:bCs/>
          <w:color w:val="000000" w:themeColor="text1"/>
          <w:sz w:val="22"/>
          <w:szCs w:val="22"/>
        </w:rPr>
      </w:pPr>
      <w:r w:rsidRPr="00D13617">
        <w:rPr>
          <w:rFonts w:ascii="Calibri" w:hAnsi="Calibri" w:cs="Times New Roman"/>
          <w:bCs/>
          <w:color w:val="000000" w:themeColor="text1"/>
          <w:sz w:val="22"/>
          <w:szCs w:val="22"/>
        </w:rPr>
        <w:t>Il suspendra le jugement moral vis-à-vis de la nature des actes reprochés au patient, tout en prenant en compte la réalité de ces actes et leur impact social et en gardant une capacité d’analyse et d’évaluation des risques.</w:t>
      </w:r>
    </w:p>
    <w:p w:rsidR="00C62736" w:rsidRDefault="00C62736" w:rsidP="00C62736">
      <w:pPr>
        <w:pStyle w:val="Corpsdetexte2"/>
        <w:rPr>
          <w:rFonts w:ascii="Calibri" w:hAnsi="Calibri" w:cs="Times New Roman"/>
          <w:bCs/>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4"/>
        <w:gridCol w:w="1417"/>
        <w:gridCol w:w="992"/>
        <w:gridCol w:w="1134"/>
        <w:gridCol w:w="1338"/>
      </w:tblGrid>
      <w:tr w:rsidR="00C62736" w:rsidRPr="00C62736" w:rsidTr="00C62736">
        <w:trPr>
          <w:trHeight w:val="893"/>
          <w:jc w:val="center"/>
        </w:trPr>
        <w:tc>
          <w:tcPr>
            <w:tcW w:w="5604" w:type="dxa"/>
            <w:tcBorders>
              <w:top w:val="single" w:sz="4" w:space="0" w:color="auto"/>
              <w:left w:val="single" w:sz="4" w:space="0" w:color="auto"/>
              <w:bottom w:val="single" w:sz="4" w:space="0" w:color="auto"/>
              <w:right w:val="single" w:sz="4" w:space="0" w:color="auto"/>
            </w:tcBorders>
            <w:shd w:val="clear" w:color="auto" w:fill="27A2AE"/>
            <w:vAlign w:val="center"/>
          </w:tcPr>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b/>
                <w:bCs/>
                <w:color w:val="FFFFFF" w:themeColor="background1"/>
                <w:sz w:val="22"/>
                <w:szCs w:val="22"/>
              </w:rPr>
              <w:t>Compétences</w:t>
            </w:r>
          </w:p>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i/>
                <w:iCs/>
                <w:color w:val="FFFFFF" w:themeColor="background1"/>
                <w:sz w:val="22"/>
                <w:szCs w:val="22"/>
              </w:rPr>
              <w:t>requises pour le poste et réévaluées lors de l’entretien annuel</w:t>
            </w:r>
          </w:p>
        </w:tc>
        <w:tc>
          <w:tcPr>
            <w:tcW w:w="1417" w:type="dxa"/>
            <w:tcBorders>
              <w:top w:val="single" w:sz="4" w:space="0" w:color="auto"/>
              <w:left w:val="single" w:sz="4" w:space="0" w:color="auto"/>
              <w:bottom w:val="single" w:sz="4" w:space="0" w:color="auto"/>
              <w:right w:val="single" w:sz="4" w:space="0" w:color="auto"/>
            </w:tcBorders>
            <w:shd w:val="clear" w:color="auto" w:fill="27A2AE"/>
          </w:tcPr>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p>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b/>
                <w:bCs/>
                <w:color w:val="FFFFFF" w:themeColor="background1"/>
                <w:sz w:val="22"/>
                <w:szCs w:val="22"/>
              </w:rPr>
              <w:t>1</w:t>
            </w:r>
          </w:p>
          <w:p w:rsidR="00C62736" w:rsidRPr="00C62736" w:rsidRDefault="00C62736"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C62736">
              <w:rPr>
                <w:rFonts w:asciiTheme="minorHAnsi" w:hAnsiTheme="minorHAnsi" w:cstheme="minorHAnsi"/>
                <w:bCs/>
                <w:color w:val="FFFFFF" w:themeColor="background1"/>
                <w:sz w:val="22"/>
                <w:szCs w:val="22"/>
              </w:rPr>
              <w:t>A développer</w:t>
            </w:r>
          </w:p>
        </w:tc>
        <w:tc>
          <w:tcPr>
            <w:tcW w:w="992" w:type="dxa"/>
            <w:tcBorders>
              <w:top w:val="single" w:sz="4" w:space="0" w:color="auto"/>
              <w:left w:val="single" w:sz="4" w:space="0" w:color="auto"/>
              <w:bottom w:val="single" w:sz="4" w:space="0" w:color="auto"/>
              <w:right w:val="single" w:sz="4" w:space="0" w:color="auto"/>
            </w:tcBorders>
            <w:shd w:val="clear" w:color="auto" w:fill="27A2AE"/>
          </w:tcPr>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p>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b/>
                <w:bCs/>
                <w:color w:val="FFFFFF" w:themeColor="background1"/>
                <w:sz w:val="22"/>
                <w:szCs w:val="22"/>
              </w:rPr>
              <w:t>2</w:t>
            </w:r>
          </w:p>
          <w:p w:rsidR="00C62736" w:rsidRPr="00C62736" w:rsidRDefault="00C62736"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C62736">
              <w:rPr>
                <w:rFonts w:asciiTheme="minorHAnsi" w:hAnsiTheme="minorHAnsi" w:cstheme="minorHAnsi"/>
                <w:bCs/>
                <w:color w:val="FFFFFF" w:themeColor="background1"/>
                <w:sz w:val="22"/>
                <w:szCs w:val="22"/>
              </w:rPr>
              <w:t>Pratique courante</w:t>
            </w:r>
          </w:p>
        </w:tc>
        <w:tc>
          <w:tcPr>
            <w:tcW w:w="1134" w:type="dxa"/>
            <w:tcBorders>
              <w:top w:val="single" w:sz="4" w:space="0" w:color="auto"/>
              <w:left w:val="single" w:sz="4" w:space="0" w:color="auto"/>
              <w:bottom w:val="single" w:sz="4" w:space="0" w:color="auto"/>
              <w:right w:val="single" w:sz="4" w:space="0" w:color="auto"/>
            </w:tcBorders>
            <w:shd w:val="clear" w:color="auto" w:fill="27A2AE"/>
          </w:tcPr>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p>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b/>
                <w:bCs/>
                <w:color w:val="FFFFFF" w:themeColor="background1"/>
                <w:sz w:val="22"/>
                <w:szCs w:val="22"/>
              </w:rPr>
              <w:t>3</w:t>
            </w:r>
          </w:p>
          <w:p w:rsidR="00C62736" w:rsidRPr="00C62736" w:rsidRDefault="00C62736"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C62736">
              <w:rPr>
                <w:rFonts w:asciiTheme="minorHAnsi" w:hAnsiTheme="minorHAnsi" w:cstheme="minorHAnsi"/>
                <w:bCs/>
                <w:color w:val="FFFFFF" w:themeColor="background1"/>
                <w:sz w:val="22"/>
                <w:szCs w:val="22"/>
              </w:rPr>
              <w:t>Maîtrisée</w:t>
            </w:r>
          </w:p>
        </w:tc>
        <w:tc>
          <w:tcPr>
            <w:tcW w:w="1338" w:type="dxa"/>
            <w:tcBorders>
              <w:top w:val="single" w:sz="4" w:space="0" w:color="auto"/>
              <w:left w:val="single" w:sz="4" w:space="0" w:color="auto"/>
              <w:bottom w:val="single" w:sz="4" w:space="0" w:color="auto"/>
              <w:right w:val="single" w:sz="4" w:space="0" w:color="auto"/>
            </w:tcBorders>
            <w:shd w:val="clear" w:color="auto" w:fill="27A2AE"/>
          </w:tcPr>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p>
          <w:p w:rsidR="00C62736" w:rsidRPr="00C62736" w:rsidRDefault="00C62736" w:rsidP="00A13325">
            <w:pPr>
              <w:widowControl w:val="0"/>
              <w:autoSpaceDE w:val="0"/>
              <w:autoSpaceDN w:val="0"/>
              <w:adjustRightInd w:val="0"/>
              <w:ind w:right="-1"/>
              <w:rPr>
                <w:rFonts w:asciiTheme="minorHAnsi" w:hAnsiTheme="minorHAnsi" w:cstheme="minorHAnsi"/>
                <w:b/>
                <w:bCs/>
                <w:color w:val="FFFFFF" w:themeColor="background1"/>
                <w:sz w:val="22"/>
                <w:szCs w:val="22"/>
              </w:rPr>
            </w:pPr>
            <w:r w:rsidRPr="00C62736">
              <w:rPr>
                <w:rFonts w:asciiTheme="minorHAnsi" w:hAnsiTheme="minorHAnsi" w:cstheme="minorHAnsi"/>
                <w:b/>
                <w:bCs/>
                <w:color w:val="FFFFFF" w:themeColor="background1"/>
                <w:sz w:val="22"/>
                <w:szCs w:val="22"/>
              </w:rPr>
              <w:t>4</w:t>
            </w:r>
          </w:p>
          <w:p w:rsidR="00C62736" w:rsidRPr="00C62736" w:rsidRDefault="00C62736"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C62736">
              <w:rPr>
                <w:rFonts w:asciiTheme="minorHAnsi" w:hAnsiTheme="minorHAnsi" w:cstheme="minorHAnsi"/>
                <w:bCs/>
                <w:color w:val="FFFFFF" w:themeColor="background1"/>
                <w:sz w:val="22"/>
                <w:szCs w:val="22"/>
              </w:rPr>
              <w:t>Expert</w:t>
            </w:r>
          </w:p>
        </w:tc>
      </w:tr>
      <w:tr w:rsidR="00C62736" w:rsidRPr="00C62736" w:rsidTr="00A13325">
        <w:trPr>
          <w:trHeight w:val="684"/>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sz w:val="22"/>
                <w:szCs w:val="22"/>
              </w:rPr>
            </w:pPr>
            <w:r w:rsidRPr="00C62736">
              <w:rPr>
                <w:rFonts w:asciiTheme="minorHAnsi" w:hAnsiTheme="minorHAnsi" w:cstheme="minorHAnsi"/>
                <w:sz w:val="22"/>
                <w:szCs w:val="22"/>
              </w:rPr>
              <w:t>1. Accompagner une personne dans la réalisation de ses soins quotidiens</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sz w:val="22"/>
                <w:szCs w:val="22"/>
              </w:rPr>
            </w:pPr>
            <w:r w:rsidRPr="00C62736">
              <w:rPr>
                <w:rFonts w:asciiTheme="minorHAnsi" w:hAnsiTheme="minorHAnsi" w:cstheme="minorHAnsi"/>
                <w:sz w:val="22"/>
                <w:szCs w:val="22"/>
              </w:rPr>
              <w:t xml:space="preserve">2. Elaborer et formaliser un diagnostic santé de la personne Somatique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670"/>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sz w:val="22"/>
                <w:szCs w:val="22"/>
              </w:rPr>
            </w:pPr>
            <w:r w:rsidRPr="00C62736">
              <w:rPr>
                <w:rFonts w:asciiTheme="minorHAnsi" w:hAnsiTheme="minorHAnsi" w:cstheme="minorHAnsi"/>
                <w:sz w:val="22"/>
                <w:szCs w:val="22"/>
              </w:rPr>
              <w:t xml:space="preserve">3. Analyser/évaluer la situation clinique d’une personne, d’un groupe de personnes, relative à son domaine de compétence (Psychiatrie)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r>
      <w:tr w:rsidR="00C62736" w:rsidRPr="00C62736"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i/>
                <w:sz w:val="22"/>
                <w:szCs w:val="22"/>
              </w:rPr>
            </w:pPr>
            <w:r w:rsidRPr="00C62736">
              <w:rPr>
                <w:rFonts w:asciiTheme="minorHAnsi" w:hAnsiTheme="minorHAnsi" w:cstheme="minorHAnsi"/>
                <w:i/>
                <w:sz w:val="22"/>
                <w:szCs w:val="22"/>
              </w:rPr>
              <w:t xml:space="preserve">4. Conduite d’entretien d’aide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sz w:val="22"/>
                <w:szCs w:val="22"/>
              </w:rPr>
            </w:pPr>
            <w:r w:rsidRPr="00C62736">
              <w:rPr>
                <w:rFonts w:asciiTheme="minorHAnsi" w:hAnsiTheme="minorHAnsi" w:cstheme="minorHAnsi"/>
                <w:sz w:val="22"/>
                <w:szCs w:val="22"/>
              </w:rPr>
              <w:t xml:space="preserve">5. Analyser, synthétiser des informations permettant la prise en charge de la personne soignée et la continuité des soins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r>
      <w:tr w:rsidR="00C62736" w:rsidRPr="00C62736"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i/>
                <w:sz w:val="22"/>
                <w:szCs w:val="22"/>
              </w:rPr>
            </w:pPr>
            <w:r w:rsidRPr="00C62736">
              <w:rPr>
                <w:rFonts w:asciiTheme="minorHAnsi" w:hAnsiTheme="minorHAnsi" w:cstheme="minorHAnsi"/>
                <w:i/>
                <w:sz w:val="22"/>
                <w:szCs w:val="22"/>
              </w:rPr>
              <w:t>6. Concevoir et conduire un projet de soin, dans son domaine de compétences</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i/>
                <w:sz w:val="22"/>
                <w:szCs w:val="22"/>
              </w:rPr>
            </w:pPr>
            <w:r w:rsidRPr="00C62736">
              <w:rPr>
                <w:rFonts w:asciiTheme="minorHAnsi" w:hAnsiTheme="minorHAnsi" w:cstheme="minorHAnsi"/>
                <w:i/>
                <w:sz w:val="22"/>
                <w:szCs w:val="22"/>
              </w:rPr>
              <w:t xml:space="preserve">7. Mettre en œuvre des actions à visée diagnostique et thérapeutique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i/>
                <w:sz w:val="22"/>
                <w:szCs w:val="22"/>
              </w:rPr>
            </w:pPr>
            <w:r w:rsidRPr="00C62736">
              <w:rPr>
                <w:rFonts w:asciiTheme="minorHAnsi" w:hAnsiTheme="minorHAnsi" w:cstheme="minorHAnsi"/>
                <w:i/>
                <w:sz w:val="22"/>
                <w:szCs w:val="22"/>
              </w:rPr>
              <w:t xml:space="preserve">8. Initier et mettre en œuvre des soins éducatifs et préventifs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684"/>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tabs>
                <w:tab w:val="left" w:pos="5150"/>
              </w:tabs>
              <w:autoSpaceDE w:val="0"/>
              <w:autoSpaceDN w:val="0"/>
              <w:adjustRightInd w:val="0"/>
              <w:ind w:right="168"/>
              <w:rPr>
                <w:rFonts w:asciiTheme="minorHAnsi" w:hAnsiTheme="minorHAnsi" w:cstheme="minorHAnsi"/>
                <w:i/>
                <w:sz w:val="22"/>
                <w:szCs w:val="22"/>
              </w:rPr>
            </w:pPr>
            <w:r w:rsidRPr="00C62736">
              <w:rPr>
                <w:rFonts w:asciiTheme="minorHAnsi" w:hAnsiTheme="minorHAnsi" w:cstheme="minorHAnsi"/>
                <w:i/>
                <w:sz w:val="22"/>
                <w:szCs w:val="22"/>
              </w:rPr>
              <w:t>9. Conseiller le patient et son entourage dans le cadre du projet personnalisé du patient</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tabs>
                <w:tab w:val="left" w:pos="5150"/>
              </w:tabs>
              <w:autoSpaceDE w:val="0"/>
              <w:autoSpaceDN w:val="0"/>
              <w:adjustRightInd w:val="0"/>
              <w:ind w:right="168"/>
              <w:rPr>
                <w:rFonts w:asciiTheme="minorHAnsi" w:hAnsiTheme="minorHAnsi" w:cstheme="minorHAnsi"/>
                <w:sz w:val="22"/>
                <w:szCs w:val="22"/>
              </w:rPr>
            </w:pPr>
            <w:r w:rsidRPr="00C62736">
              <w:rPr>
                <w:rFonts w:asciiTheme="minorHAnsi" w:hAnsiTheme="minorHAnsi" w:cstheme="minorHAnsi"/>
                <w:sz w:val="22"/>
                <w:szCs w:val="22"/>
              </w:rPr>
              <w:t xml:space="preserve">10. Organiser et gérer la situation administrative d’un patient ou d’un groupe de patient (prise de rendez-vous, transport, gestion d’entrée et de sortie)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r>
      <w:tr w:rsidR="00C62736" w:rsidRPr="00C62736" w:rsidTr="00A13325">
        <w:trPr>
          <w:trHeight w:val="317"/>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autoSpaceDE w:val="0"/>
              <w:autoSpaceDN w:val="0"/>
              <w:adjustRightInd w:val="0"/>
              <w:rPr>
                <w:rFonts w:asciiTheme="minorHAnsi" w:hAnsiTheme="minorHAnsi" w:cstheme="minorHAnsi"/>
                <w:i/>
                <w:sz w:val="22"/>
                <w:szCs w:val="22"/>
              </w:rPr>
            </w:pPr>
            <w:r w:rsidRPr="00C62736">
              <w:rPr>
                <w:rFonts w:asciiTheme="minorHAnsi" w:hAnsiTheme="minorHAnsi" w:cstheme="minorHAnsi"/>
                <w:i/>
                <w:sz w:val="22"/>
                <w:szCs w:val="22"/>
              </w:rPr>
              <w:t>11. Evaluer les pratiques professionnelles de soins dans son domaine de compétences</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rPr>
                <w:rFonts w:asciiTheme="minorHAnsi" w:hAnsiTheme="minorHAnsi" w:cstheme="minorHAnsi"/>
                <w:color w:val="000000"/>
                <w:sz w:val="22"/>
                <w:szCs w:val="22"/>
              </w:rPr>
            </w:pPr>
          </w:p>
        </w:tc>
      </w:tr>
      <w:tr w:rsidR="00C62736" w:rsidRPr="00C62736"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rPr>
                <w:rFonts w:asciiTheme="minorHAnsi" w:hAnsiTheme="minorHAnsi" w:cstheme="minorHAnsi"/>
                <w:sz w:val="22"/>
                <w:szCs w:val="22"/>
              </w:rPr>
            </w:pPr>
            <w:r w:rsidRPr="00C62736">
              <w:rPr>
                <w:rFonts w:asciiTheme="minorHAnsi" w:hAnsiTheme="minorHAnsi" w:cstheme="minorHAnsi"/>
                <w:sz w:val="22"/>
                <w:szCs w:val="22"/>
              </w:rPr>
              <w:t xml:space="preserve">12. Informer des professionnels et des personnes en formation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rPr>
                <w:rFonts w:asciiTheme="minorHAnsi" w:hAnsiTheme="minorHAnsi" w:cstheme="minorHAnsi"/>
                <w:sz w:val="22"/>
                <w:szCs w:val="22"/>
              </w:rPr>
            </w:pPr>
            <w:r w:rsidRPr="00C62736">
              <w:rPr>
                <w:rFonts w:asciiTheme="minorHAnsi" w:hAnsiTheme="minorHAnsi" w:cstheme="minorHAnsi"/>
                <w:sz w:val="22"/>
                <w:szCs w:val="22"/>
              </w:rPr>
              <w:t>13. Concevoir, formaliser et adapter des procédures/protocoles/modes opératoires/consignes relatives à son domaine de compétence</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C62736" w:rsidRPr="00C62736"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rPr>
                <w:rFonts w:asciiTheme="minorHAnsi" w:hAnsiTheme="minorHAnsi" w:cstheme="minorHAnsi"/>
                <w:sz w:val="22"/>
                <w:szCs w:val="22"/>
              </w:rPr>
            </w:pPr>
            <w:r w:rsidRPr="00C62736">
              <w:rPr>
                <w:rFonts w:asciiTheme="minorHAnsi" w:hAnsiTheme="minorHAnsi" w:cstheme="minorHAnsi"/>
                <w:sz w:val="22"/>
                <w:szCs w:val="22"/>
              </w:rPr>
              <w:t xml:space="preserve">14. Rechercher, traiter et produire des données professionnelles et scientifiques </w:t>
            </w:r>
          </w:p>
        </w:tc>
        <w:tc>
          <w:tcPr>
            <w:tcW w:w="1417"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C62736">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C62736" w:rsidRPr="00C62736" w:rsidRDefault="00C62736"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bl>
    <w:p w:rsidR="00C62736" w:rsidRPr="007E7E85" w:rsidRDefault="00C62736" w:rsidP="00C62736">
      <w:pPr>
        <w:pStyle w:val="Corpsdetexte2"/>
        <w:rPr>
          <w:rFonts w:ascii="Calibri" w:hAnsi="Calibri" w:cs="Times New Roman"/>
          <w:b/>
          <w:bCs/>
          <w:sz w:val="22"/>
          <w:szCs w:val="22"/>
        </w:rPr>
      </w:pPr>
    </w:p>
    <w:p w:rsidR="00C62736" w:rsidRPr="00C62736" w:rsidRDefault="00C62736" w:rsidP="00C62736">
      <w:pPr>
        <w:rPr>
          <w:rFonts w:ascii="Calibri" w:hAnsi="Calibri"/>
          <w:b/>
        </w:rPr>
      </w:pPr>
      <w:r w:rsidRPr="00C62736">
        <w:rPr>
          <w:rFonts w:ascii="Calibri" w:hAnsi="Calibri"/>
          <w:b/>
        </w:rPr>
        <w:t xml:space="preserve">Compétences comportementales </w:t>
      </w:r>
    </w:p>
    <w:p w:rsidR="00C62736" w:rsidRDefault="00C62736" w:rsidP="00C62736">
      <w:pPr>
        <w:rPr>
          <w:rFonts w:ascii="Calibri" w:hAnsi="Calibri"/>
        </w:rPr>
      </w:pPr>
    </w:p>
    <w:tbl>
      <w:tblPr>
        <w:tblStyle w:val="Grilledutableau"/>
        <w:tblW w:w="10632" w:type="dxa"/>
        <w:tblInd w:w="-714" w:type="dxa"/>
        <w:tblLook w:val="04A0" w:firstRow="1" w:lastRow="0" w:firstColumn="1" w:lastColumn="0" w:noHBand="0" w:noVBand="1"/>
      </w:tblPr>
      <w:tblGrid>
        <w:gridCol w:w="2269"/>
        <w:gridCol w:w="3260"/>
        <w:gridCol w:w="5103"/>
      </w:tblGrid>
      <w:tr w:rsidR="00C62736" w:rsidRPr="00C62736" w:rsidTr="00C62736">
        <w:tc>
          <w:tcPr>
            <w:tcW w:w="2269" w:type="dxa"/>
            <w:shd w:val="clear" w:color="auto" w:fill="27A2AE"/>
          </w:tcPr>
          <w:p w:rsidR="00C62736" w:rsidRPr="00C62736" w:rsidRDefault="00C62736" w:rsidP="00A13325">
            <w:pPr>
              <w:rPr>
                <w:rFonts w:ascii="Calibri" w:hAnsi="Calibri"/>
                <w:color w:val="FFFFFF" w:themeColor="background1"/>
              </w:rPr>
            </w:pPr>
            <w:r w:rsidRPr="00C62736">
              <w:rPr>
                <w:rFonts w:ascii="Calibri" w:hAnsi="Calibri"/>
                <w:color w:val="FFFFFF" w:themeColor="background1"/>
              </w:rPr>
              <w:t>Catégorie</w:t>
            </w:r>
          </w:p>
        </w:tc>
        <w:tc>
          <w:tcPr>
            <w:tcW w:w="3260" w:type="dxa"/>
            <w:shd w:val="clear" w:color="auto" w:fill="27A2AE"/>
          </w:tcPr>
          <w:p w:rsidR="00C62736" w:rsidRPr="00C62736" w:rsidRDefault="00C62736" w:rsidP="00A13325">
            <w:pPr>
              <w:rPr>
                <w:rFonts w:ascii="Calibri" w:hAnsi="Calibri"/>
                <w:color w:val="FFFFFF" w:themeColor="background1"/>
              </w:rPr>
            </w:pPr>
            <w:r w:rsidRPr="00C62736">
              <w:rPr>
                <w:rFonts w:ascii="Calibri" w:hAnsi="Calibri"/>
                <w:color w:val="FFFFFF" w:themeColor="background1"/>
              </w:rPr>
              <w:t>Compétence comportementale</w:t>
            </w:r>
          </w:p>
        </w:tc>
        <w:tc>
          <w:tcPr>
            <w:tcW w:w="5103" w:type="dxa"/>
            <w:shd w:val="clear" w:color="auto" w:fill="27A2AE"/>
          </w:tcPr>
          <w:p w:rsidR="00C62736" w:rsidRPr="00C62736" w:rsidRDefault="00C62736" w:rsidP="00A13325">
            <w:pPr>
              <w:rPr>
                <w:rFonts w:ascii="Calibri" w:hAnsi="Calibri"/>
                <w:color w:val="FFFFFF" w:themeColor="background1"/>
              </w:rPr>
            </w:pPr>
            <w:r w:rsidRPr="00C62736">
              <w:rPr>
                <w:rFonts w:ascii="Calibri" w:hAnsi="Calibri"/>
                <w:color w:val="FFFFFF" w:themeColor="background1"/>
              </w:rPr>
              <w:t>Définition</w:t>
            </w:r>
          </w:p>
        </w:tc>
      </w:tr>
      <w:tr w:rsidR="00C62736" w:rsidTr="00A13325">
        <w:tc>
          <w:tcPr>
            <w:tcW w:w="2269" w:type="dxa"/>
          </w:tcPr>
          <w:p w:rsidR="00C62736" w:rsidRDefault="00C62736" w:rsidP="00A13325">
            <w:pPr>
              <w:rPr>
                <w:rFonts w:ascii="Calibri" w:hAnsi="Calibri"/>
              </w:rPr>
            </w:pPr>
            <w:r>
              <w:rPr>
                <w:rFonts w:ascii="Calibri" w:hAnsi="Calibri"/>
              </w:rPr>
              <w:t>Relationnelles</w:t>
            </w:r>
          </w:p>
        </w:tc>
        <w:tc>
          <w:tcPr>
            <w:tcW w:w="3260" w:type="dxa"/>
          </w:tcPr>
          <w:p w:rsidR="00C62736" w:rsidRDefault="00C62736" w:rsidP="00A13325">
            <w:pPr>
              <w:rPr>
                <w:rFonts w:ascii="Calibri" w:hAnsi="Calibri"/>
              </w:rPr>
            </w:pPr>
            <w:r>
              <w:rPr>
                <w:rFonts w:ascii="Calibri" w:hAnsi="Calibri"/>
              </w:rPr>
              <w:t>Collaboration</w:t>
            </w:r>
          </w:p>
        </w:tc>
        <w:tc>
          <w:tcPr>
            <w:tcW w:w="5103" w:type="dxa"/>
          </w:tcPr>
          <w:p w:rsidR="00C62736" w:rsidRDefault="00C62736" w:rsidP="00A13325">
            <w:pPr>
              <w:rPr>
                <w:rFonts w:ascii="Calibri" w:hAnsi="Calibri"/>
              </w:rPr>
            </w:pPr>
            <w:r>
              <w:rPr>
                <w:rFonts w:ascii="Calibri" w:hAnsi="Calibri"/>
              </w:rPr>
              <w:t>Travaille efficacement en équipe pluri professionnelle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Discrétion </w:t>
            </w:r>
          </w:p>
        </w:tc>
        <w:tc>
          <w:tcPr>
            <w:tcW w:w="5103" w:type="dxa"/>
          </w:tcPr>
          <w:p w:rsidR="00C62736" w:rsidRDefault="00C62736" w:rsidP="00A13325">
            <w:pPr>
              <w:rPr>
                <w:rFonts w:ascii="Calibri" w:hAnsi="Calibri"/>
              </w:rPr>
            </w:pPr>
            <w:r>
              <w:rPr>
                <w:rFonts w:ascii="Calibri" w:hAnsi="Calibri"/>
              </w:rPr>
              <w:t>Respecte la confidentialité des informations patients/ institutionnelles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Ethiques</w:t>
            </w:r>
          </w:p>
        </w:tc>
        <w:tc>
          <w:tcPr>
            <w:tcW w:w="5103" w:type="dxa"/>
          </w:tcPr>
          <w:p w:rsidR="00C62736" w:rsidRDefault="00C62736" w:rsidP="00A13325">
            <w:pPr>
              <w:rPr>
                <w:rFonts w:ascii="Calibri" w:hAnsi="Calibri"/>
              </w:rPr>
            </w:pPr>
            <w:r>
              <w:rPr>
                <w:rFonts w:ascii="Calibri" w:hAnsi="Calibri"/>
              </w:rPr>
              <w:t>Adopte une posture professionnelles respectueuse des personnes et règles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Empathie</w:t>
            </w:r>
          </w:p>
        </w:tc>
        <w:tc>
          <w:tcPr>
            <w:tcW w:w="5103" w:type="dxa"/>
          </w:tcPr>
          <w:p w:rsidR="00C62736" w:rsidRDefault="00C62736" w:rsidP="00A13325">
            <w:pPr>
              <w:rPr>
                <w:rFonts w:ascii="Calibri" w:hAnsi="Calibri"/>
              </w:rPr>
            </w:pPr>
            <w:r>
              <w:rPr>
                <w:rFonts w:ascii="Calibri" w:hAnsi="Calibri"/>
              </w:rPr>
              <w:t>Manifeste compréhension, tolérance et bienveillance envers les patients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Ouverture d’esprit </w:t>
            </w:r>
          </w:p>
        </w:tc>
        <w:tc>
          <w:tcPr>
            <w:tcW w:w="5103" w:type="dxa"/>
          </w:tcPr>
          <w:p w:rsidR="00C62736" w:rsidRDefault="00C62736" w:rsidP="00A13325">
            <w:pPr>
              <w:rPr>
                <w:rFonts w:ascii="Calibri" w:hAnsi="Calibri"/>
              </w:rPr>
            </w:pPr>
            <w:r>
              <w:rPr>
                <w:rFonts w:ascii="Calibri" w:hAnsi="Calibri"/>
              </w:rPr>
              <w:t>Adopte une démarche dynamique et ouverte dans les échanges avec autrui</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Savoir-être relationnel</w:t>
            </w:r>
          </w:p>
        </w:tc>
        <w:tc>
          <w:tcPr>
            <w:tcW w:w="5103" w:type="dxa"/>
          </w:tcPr>
          <w:p w:rsidR="00C62736" w:rsidRDefault="00C62736" w:rsidP="00A13325">
            <w:pPr>
              <w:rPr>
                <w:rFonts w:ascii="Calibri" w:hAnsi="Calibri"/>
              </w:rPr>
            </w:pPr>
            <w:r>
              <w:rPr>
                <w:rFonts w:ascii="Calibri" w:hAnsi="Calibri"/>
              </w:rPr>
              <w:t xml:space="preserve">Maintient une posture respectueuse et adaptée dans la relation soignant-soigné </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Responsabilité </w:t>
            </w:r>
          </w:p>
        </w:tc>
        <w:tc>
          <w:tcPr>
            <w:tcW w:w="5103" w:type="dxa"/>
          </w:tcPr>
          <w:p w:rsidR="00C62736" w:rsidRDefault="00C62736" w:rsidP="00A13325">
            <w:pPr>
              <w:rPr>
                <w:rFonts w:ascii="Calibri" w:hAnsi="Calibri"/>
              </w:rPr>
            </w:pPr>
            <w:r>
              <w:rPr>
                <w:rFonts w:ascii="Calibri" w:hAnsi="Calibri"/>
              </w:rPr>
              <w:t xml:space="preserve">Assume ses actes et décisions dans le cadre de ses fonctions </w:t>
            </w:r>
          </w:p>
        </w:tc>
      </w:tr>
      <w:tr w:rsidR="00C62736" w:rsidTr="00A13325">
        <w:tc>
          <w:tcPr>
            <w:tcW w:w="2269" w:type="dxa"/>
          </w:tcPr>
          <w:p w:rsidR="00C62736" w:rsidRDefault="00C62736" w:rsidP="00A13325">
            <w:pPr>
              <w:rPr>
                <w:rFonts w:ascii="Calibri" w:hAnsi="Calibri"/>
              </w:rPr>
            </w:pPr>
            <w:r>
              <w:rPr>
                <w:rFonts w:ascii="Calibri" w:hAnsi="Calibri"/>
              </w:rPr>
              <w:t>Organisationnelles</w:t>
            </w:r>
          </w:p>
        </w:tc>
        <w:tc>
          <w:tcPr>
            <w:tcW w:w="3260" w:type="dxa"/>
          </w:tcPr>
          <w:p w:rsidR="00C62736" w:rsidRDefault="00C62736" w:rsidP="00A13325">
            <w:pPr>
              <w:rPr>
                <w:rFonts w:ascii="Calibri" w:hAnsi="Calibri"/>
              </w:rPr>
            </w:pPr>
            <w:r>
              <w:rPr>
                <w:rFonts w:ascii="Calibri" w:hAnsi="Calibri"/>
              </w:rPr>
              <w:t xml:space="preserve">Organisation </w:t>
            </w:r>
          </w:p>
        </w:tc>
        <w:tc>
          <w:tcPr>
            <w:tcW w:w="5103" w:type="dxa"/>
          </w:tcPr>
          <w:p w:rsidR="00C62736" w:rsidRDefault="00C62736" w:rsidP="00A13325">
            <w:pPr>
              <w:rPr>
                <w:rFonts w:ascii="Calibri" w:hAnsi="Calibri"/>
              </w:rPr>
            </w:pPr>
            <w:r>
              <w:rPr>
                <w:rFonts w:ascii="Calibri" w:hAnsi="Calibri"/>
              </w:rPr>
              <w:t>Structure son activité de manière logique, cohérente et efficace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Priorisation </w:t>
            </w:r>
          </w:p>
        </w:tc>
        <w:tc>
          <w:tcPr>
            <w:tcW w:w="5103" w:type="dxa"/>
          </w:tcPr>
          <w:p w:rsidR="00C62736" w:rsidRDefault="00C62736" w:rsidP="00A13325">
            <w:pPr>
              <w:rPr>
                <w:rFonts w:ascii="Calibri" w:hAnsi="Calibri"/>
              </w:rPr>
            </w:pPr>
            <w:r>
              <w:rPr>
                <w:rFonts w:ascii="Calibri" w:hAnsi="Calibri"/>
              </w:rPr>
              <w:t>Hiérarchise ses tâches selon l’urgence et l’importance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Rigueur</w:t>
            </w:r>
          </w:p>
        </w:tc>
        <w:tc>
          <w:tcPr>
            <w:tcW w:w="5103" w:type="dxa"/>
          </w:tcPr>
          <w:p w:rsidR="00C62736" w:rsidRDefault="00C62736" w:rsidP="00A13325">
            <w:pPr>
              <w:rPr>
                <w:rFonts w:ascii="Calibri" w:hAnsi="Calibri"/>
              </w:rPr>
            </w:pPr>
            <w:r>
              <w:rPr>
                <w:rFonts w:ascii="Calibri" w:hAnsi="Calibri"/>
              </w:rPr>
              <w:t>Respecte les procédures, les consignes, les standards qualités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Méthode </w:t>
            </w:r>
          </w:p>
        </w:tc>
        <w:tc>
          <w:tcPr>
            <w:tcW w:w="5103" w:type="dxa"/>
          </w:tcPr>
          <w:p w:rsidR="00C62736" w:rsidRDefault="00C62736" w:rsidP="00A13325">
            <w:pPr>
              <w:rPr>
                <w:rFonts w:ascii="Calibri" w:hAnsi="Calibri"/>
              </w:rPr>
            </w:pPr>
            <w:r>
              <w:rPr>
                <w:rFonts w:ascii="Calibri" w:hAnsi="Calibri"/>
              </w:rPr>
              <w:t>Suit une démarche de travail réfléchie et structurée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Assiduité</w:t>
            </w:r>
          </w:p>
        </w:tc>
        <w:tc>
          <w:tcPr>
            <w:tcW w:w="5103" w:type="dxa"/>
          </w:tcPr>
          <w:p w:rsidR="00C62736" w:rsidRDefault="00C62736" w:rsidP="00A13325">
            <w:pPr>
              <w:rPr>
                <w:rFonts w:ascii="Calibri" w:hAnsi="Calibri"/>
              </w:rPr>
            </w:pPr>
            <w:r>
              <w:rPr>
                <w:rFonts w:ascii="Calibri" w:hAnsi="Calibri"/>
              </w:rPr>
              <w:t>Présence régulière, ponctualité, implication continue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Fiabilité </w:t>
            </w:r>
          </w:p>
        </w:tc>
        <w:tc>
          <w:tcPr>
            <w:tcW w:w="5103" w:type="dxa"/>
          </w:tcPr>
          <w:p w:rsidR="00C62736" w:rsidRDefault="00C62736" w:rsidP="00A13325">
            <w:pPr>
              <w:rPr>
                <w:rFonts w:ascii="Calibri" w:hAnsi="Calibri"/>
              </w:rPr>
            </w:pPr>
            <w:r>
              <w:rPr>
                <w:rFonts w:ascii="Calibri" w:hAnsi="Calibri"/>
              </w:rPr>
              <w:t>Inspire confiance dans l’exécution de ses missions</w:t>
            </w:r>
          </w:p>
        </w:tc>
      </w:tr>
      <w:tr w:rsidR="00C62736" w:rsidTr="00A13325">
        <w:tc>
          <w:tcPr>
            <w:tcW w:w="2269" w:type="dxa"/>
          </w:tcPr>
          <w:p w:rsidR="00C62736" w:rsidRDefault="00C62736" w:rsidP="00A13325">
            <w:pPr>
              <w:rPr>
                <w:rFonts w:ascii="Calibri" w:hAnsi="Calibri"/>
              </w:rPr>
            </w:pPr>
            <w:r>
              <w:rPr>
                <w:rFonts w:ascii="Calibri" w:hAnsi="Calibri"/>
              </w:rPr>
              <w:t xml:space="preserve">Autonomie et initiative </w:t>
            </w:r>
          </w:p>
        </w:tc>
        <w:tc>
          <w:tcPr>
            <w:tcW w:w="3260" w:type="dxa"/>
          </w:tcPr>
          <w:p w:rsidR="00C62736" w:rsidRDefault="00C62736" w:rsidP="00A13325">
            <w:pPr>
              <w:rPr>
                <w:rFonts w:ascii="Calibri" w:hAnsi="Calibri"/>
              </w:rPr>
            </w:pPr>
            <w:r>
              <w:rPr>
                <w:rFonts w:ascii="Calibri" w:hAnsi="Calibri"/>
              </w:rPr>
              <w:t>Autonomie</w:t>
            </w:r>
          </w:p>
        </w:tc>
        <w:tc>
          <w:tcPr>
            <w:tcW w:w="5103" w:type="dxa"/>
          </w:tcPr>
          <w:p w:rsidR="00C62736" w:rsidRDefault="00C62736" w:rsidP="00A13325">
            <w:pPr>
              <w:rPr>
                <w:rFonts w:ascii="Calibri" w:hAnsi="Calibri"/>
              </w:rPr>
            </w:pPr>
            <w:r>
              <w:rPr>
                <w:rFonts w:ascii="Calibri" w:hAnsi="Calibri"/>
              </w:rPr>
              <w:t>Agit de manière indépendante dans le cadre de ses responsabilités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Initiative</w:t>
            </w:r>
          </w:p>
        </w:tc>
        <w:tc>
          <w:tcPr>
            <w:tcW w:w="5103" w:type="dxa"/>
          </w:tcPr>
          <w:p w:rsidR="00C62736" w:rsidRDefault="00C62736" w:rsidP="00A13325">
            <w:pPr>
              <w:rPr>
                <w:rFonts w:ascii="Calibri" w:hAnsi="Calibri"/>
              </w:rPr>
            </w:pPr>
            <w:r>
              <w:rPr>
                <w:rFonts w:ascii="Calibri" w:hAnsi="Calibri"/>
              </w:rPr>
              <w:t>Propose des actions, intervient de manière appropriée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Dynamisme et motivation </w:t>
            </w:r>
          </w:p>
        </w:tc>
        <w:tc>
          <w:tcPr>
            <w:tcW w:w="5103" w:type="dxa"/>
          </w:tcPr>
          <w:p w:rsidR="00C62736" w:rsidRDefault="00C62736" w:rsidP="00A13325">
            <w:pPr>
              <w:rPr>
                <w:rFonts w:ascii="Calibri" w:hAnsi="Calibri"/>
              </w:rPr>
            </w:pPr>
            <w:r>
              <w:rPr>
                <w:rFonts w:ascii="Calibri" w:hAnsi="Calibri"/>
              </w:rPr>
              <w:t xml:space="preserve">Montre de l’énergie, de la motivation et un engagement constant </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Proactivité</w:t>
            </w:r>
          </w:p>
        </w:tc>
        <w:tc>
          <w:tcPr>
            <w:tcW w:w="5103" w:type="dxa"/>
          </w:tcPr>
          <w:p w:rsidR="00C62736" w:rsidRDefault="00C62736" w:rsidP="00A13325">
            <w:pPr>
              <w:rPr>
                <w:rFonts w:ascii="Calibri" w:hAnsi="Calibri"/>
              </w:rPr>
            </w:pPr>
            <w:r>
              <w:rPr>
                <w:rFonts w:ascii="Calibri" w:hAnsi="Calibri"/>
              </w:rPr>
              <w:t>S’implique dans l’amélioration du service, anticipe les besoins</w:t>
            </w:r>
          </w:p>
        </w:tc>
      </w:tr>
      <w:tr w:rsidR="00C62736" w:rsidTr="00A13325">
        <w:tc>
          <w:tcPr>
            <w:tcW w:w="2269" w:type="dxa"/>
          </w:tcPr>
          <w:p w:rsidR="00C62736" w:rsidRDefault="00C62736" w:rsidP="00A13325">
            <w:pPr>
              <w:rPr>
                <w:rFonts w:ascii="Calibri" w:hAnsi="Calibri"/>
              </w:rPr>
            </w:pPr>
            <w:r>
              <w:rPr>
                <w:rFonts w:ascii="Calibri" w:hAnsi="Calibri"/>
              </w:rPr>
              <w:t xml:space="preserve">Adaptabilité et stabilité </w:t>
            </w:r>
          </w:p>
        </w:tc>
        <w:tc>
          <w:tcPr>
            <w:tcW w:w="3260" w:type="dxa"/>
          </w:tcPr>
          <w:p w:rsidR="00C62736" w:rsidRDefault="00C62736" w:rsidP="00A13325">
            <w:pPr>
              <w:rPr>
                <w:rFonts w:ascii="Calibri" w:hAnsi="Calibri"/>
              </w:rPr>
            </w:pPr>
            <w:r>
              <w:rPr>
                <w:rFonts w:ascii="Calibri" w:hAnsi="Calibri"/>
              </w:rPr>
              <w:t>Maîtrise</w:t>
            </w:r>
          </w:p>
        </w:tc>
        <w:tc>
          <w:tcPr>
            <w:tcW w:w="5103" w:type="dxa"/>
          </w:tcPr>
          <w:p w:rsidR="00C62736" w:rsidRDefault="00C62736" w:rsidP="00A13325">
            <w:pPr>
              <w:rPr>
                <w:rFonts w:ascii="Calibri" w:hAnsi="Calibri"/>
              </w:rPr>
            </w:pPr>
            <w:r>
              <w:rPr>
                <w:rFonts w:ascii="Calibri" w:hAnsi="Calibri"/>
              </w:rPr>
              <w:t>Garde son calme et sa posture professionnelle en toutes circonstances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Discernement </w:t>
            </w:r>
          </w:p>
        </w:tc>
        <w:tc>
          <w:tcPr>
            <w:tcW w:w="5103" w:type="dxa"/>
          </w:tcPr>
          <w:p w:rsidR="00C62736" w:rsidRDefault="00C62736" w:rsidP="00A13325">
            <w:pPr>
              <w:rPr>
                <w:rFonts w:ascii="Calibri" w:hAnsi="Calibri"/>
              </w:rPr>
            </w:pPr>
            <w:r>
              <w:rPr>
                <w:rFonts w:ascii="Calibri" w:hAnsi="Calibri"/>
              </w:rPr>
              <w:t>Fait preuve de bons sens, adapte ses décisions au contexte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Adaptabilité</w:t>
            </w:r>
          </w:p>
        </w:tc>
        <w:tc>
          <w:tcPr>
            <w:tcW w:w="5103" w:type="dxa"/>
          </w:tcPr>
          <w:p w:rsidR="00C62736" w:rsidRDefault="00C62736" w:rsidP="00A13325">
            <w:pPr>
              <w:rPr>
                <w:rFonts w:ascii="Calibri" w:hAnsi="Calibri"/>
              </w:rPr>
            </w:pPr>
            <w:r>
              <w:rPr>
                <w:rFonts w:ascii="Calibri" w:hAnsi="Calibri"/>
              </w:rPr>
              <w:t>S’ajuste aux changements, aux imprévus, aux profils patients variés</w:t>
            </w:r>
          </w:p>
        </w:tc>
      </w:tr>
      <w:tr w:rsidR="00C62736" w:rsidTr="00A13325">
        <w:tc>
          <w:tcPr>
            <w:tcW w:w="2269" w:type="dxa"/>
          </w:tcPr>
          <w:p w:rsidR="00C62736" w:rsidRDefault="00C62736" w:rsidP="00A13325">
            <w:pPr>
              <w:rPr>
                <w:rFonts w:ascii="Calibri" w:hAnsi="Calibri"/>
              </w:rPr>
            </w:pPr>
            <w:r>
              <w:rPr>
                <w:rFonts w:ascii="Calibri" w:hAnsi="Calibri"/>
              </w:rPr>
              <w:t>Evolution professionnelle</w:t>
            </w:r>
          </w:p>
        </w:tc>
        <w:tc>
          <w:tcPr>
            <w:tcW w:w="3260" w:type="dxa"/>
          </w:tcPr>
          <w:p w:rsidR="00C62736" w:rsidRDefault="00C62736" w:rsidP="00A13325">
            <w:pPr>
              <w:rPr>
                <w:rFonts w:ascii="Calibri" w:hAnsi="Calibri"/>
              </w:rPr>
            </w:pPr>
            <w:r>
              <w:rPr>
                <w:rFonts w:ascii="Calibri" w:hAnsi="Calibri"/>
              </w:rPr>
              <w:t>Curiosité</w:t>
            </w:r>
          </w:p>
        </w:tc>
        <w:tc>
          <w:tcPr>
            <w:tcW w:w="5103" w:type="dxa"/>
          </w:tcPr>
          <w:p w:rsidR="00C62736" w:rsidRDefault="00C62736" w:rsidP="00A13325">
            <w:pPr>
              <w:rPr>
                <w:rFonts w:ascii="Calibri" w:hAnsi="Calibri"/>
              </w:rPr>
            </w:pPr>
            <w:r>
              <w:rPr>
                <w:rFonts w:ascii="Calibri" w:hAnsi="Calibri"/>
              </w:rPr>
              <w:t>S’intéresse aux évolutions du métier, aux nouvelles pratiques</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 xml:space="preserve">Engagement </w:t>
            </w:r>
          </w:p>
        </w:tc>
        <w:tc>
          <w:tcPr>
            <w:tcW w:w="5103" w:type="dxa"/>
          </w:tcPr>
          <w:p w:rsidR="00C62736" w:rsidRDefault="00C62736" w:rsidP="00A13325">
            <w:pPr>
              <w:rPr>
                <w:rFonts w:ascii="Calibri" w:hAnsi="Calibri"/>
              </w:rPr>
            </w:pPr>
            <w:r>
              <w:rPr>
                <w:rFonts w:ascii="Calibri" w:hAnsi="Calibri"/>
              </w:rPr>
              <w:t>Participe activement à la formation continue</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Auto-évaluation continue</w:t>
            </w:r>
          </w:p>
        </w:tc>
        <w:tc>
          <w:tcPr>
            <w:tcW w:w="5103" w:type="dxa"/>
          </w:tcPr>
          <w:p w:rsidR="00C62736" w:rsidRDefault="00C62736" w:rsidP="00A13325">
            <w:pPr>
              <w:rPr>
                <w:rFonts w:ascii="Calibri" w:hAnsi="Calibri"/>
              </w:rPr>
            </w:pPr>
            <w:r>
              <w:rPr>
                <w:rFonts w:ascii="Calibri" w:hAnsi="Calibri"/>
              </w:rPr>
              <w:t xml:space="preserve">Pratique une remise en question régulière et actualise ses connaissances </w:t>
            </w:r>
          </w:p>
        </w:tc>
      </w:tr>
      <w:tr w:rsidR="00C62736" w:rsidTr="00A13325">
        <w:tc>
          <w:tcPr>
            <w:tcW w:w="2269" w:type="dxa"/>
          </w:tcPr>
          <w:p w:rsidR="00C62736" w:rsidRDefault="00C62736" w:rsidP="00A13325">
            <w:pPr>
              <w:rPr>
                <w:rFonts w:ascii="Calibri" w:hAnsi="Calibri"/>
              </w:rPr>
            </w:pPr>
          </w:p>
        </w:tc>
        <w:tc>
          <w:tcPr>
            <w:tcW w:w="3260" w:type="dxa"/>
          </w:tcPr>
          <w:p w:rsidR="00C62736" w:rsidRDefault="00C62736" w:rsidP="00A13325">
            <w:pPr>
              <w:rPr>
                <w:rFonts w:ascii="Calibri" w:hAnsi="Calibri"/>
              </w:rPr>
            </w:pPr>
            <w:r>
              <w:rPr>
                <w:rFonts w:ascii="Calibri" w:hAnsi="Calibri"/>
              </w:rPr>
              <w:t>Ouverture</w:t>
            </w:r>
          </w:p>
        </w:tc>
        <w:tc>
          <w:tcPr>
            <w:tcW w:w="5103" w:type="dxa"/>
          </w:tcPr>
          <w:p w:rsidR="00C62736" w:rsidRDefault="00C62736" w:rsidP="00A13325">
            <w:pPr>
              <w:rPr>
                <w:rFonts w:ascii="Calibri" w:hAnsi="Calibri"/>
              </w:rPr>
            </w:pPr>
            <w:r>
              <w:rPr>
                <w:rFonts w:ascii="Calibri" w:hAnsi="Calibri"/>
              </w:rPr>
              <w:t>Accueille les transformations organisationnelles de façon constructive</w:t>
            </w:r>
          </w:p>
        </w:tc>
      </w:tr>
    </w:tbl>
    <w:p w:rsidR="001311B3" w:rsidRPr="007E7E85" w:rsidRDefault="002D345B" w:rsidP="001311B3">
      <w:pPr>
        <w:pStyle w:val="Titre2"/>
        <w:numPr>
          <w:ilvl w:val="1"/>
          <w:numId w:val="1"/>
        </w:numPr>
        <w:tabs>
          <w:tab w:val="clear" w:pos="4874"/>
          <w:tab w:val="num" w:pos="1800"/>
        </w:tabs>
        <w:spacing w:before="360" w:after="160" w:line="300" w:lineRule="auto"/>
        <w:ind w:left="1800"/>
        <w:jc w:val="both"/>
        <w:rPr>
          <w:rFonts w:ascii="Calibri" w:hAnsi="Calibri"/>
          <w:sz w:val="22"/>
          <w:szCs w:val="22"/>
          <w:u w:val="none"/>
        </w:rPr>
      </w:pPr>
      <w:r>
        <w:rPr>
          <w:rFonts w:ascii="Calibri" w:hAnsi="Calibri"/>
          <w:sz w:val="24"/>
          <w:u w:val="none"/>
        </w:rPr>
        <w:t xml:space="preserve">  </w:t>
      </w:r>
      <w:r w:rsidR="00BF2EB3" w:rsidRPr="00BF2EB3">
        <w:rPr>
          <w:rFonts w:ascii="Calibri" w:hAnsi="Calibri"/>
          <w:sz w:val="24"/>
          <w:u w:val="none"/>
        </w:rPr>
        <w:t>Diplômes /titres</w:t>
      </w:r>
      <w:r w:rsidR="001311B3" w:rsidRPr="001311B3">
        <w:rPr>
          <w:rFonts w:ascii="Calibri" w:hAnsi="Calibri"/>
          <w:sz w:val="22"/>
          <w:szCs w:val="22"/>
          <w:u w:val="none"/>
        </w:rPr>
        <w:t xml:space="preserve"> </w:t>
      </w:r>
      <w:r w:rsidR="001311B3" w:rsidRPr="007E7E85">
        <w:rPr>
          <w:rFonts w:ascii="Calibri" w:hAnsi="Calibri"/>
          <w:sz w:val="22"/>
          <w:szCs w:val="22"/>
          <w:u w:val="none"/>
        </w:rPr>
        <w:t>Formation souhaitée- diplômes/ titres</w:t>
      </w:r>
    </w:p>
    <w:p w:rsidR="001311B3" w:rsidRDefault="00D56DF6" w:rsidP="001311B3">
      <w:pPr>
        <w:pStyle w:val="Corpsdetexte2"/>
        <w:numPr>
          <w:ilvl w:val="0"/>
          <w:numId w:val="31"/>
        </w:numPr>
        <w:rPr>
          <w:rFonts w:ascii="Calibri" w:hAnsi="Calibri" w:cs="Times New Roman"/>
          <w:bCs/>
          <w:sz w:val="22"/>
          <w:szCs w:val="22"/>
        </w:rPr>
      </w:pPr>
      <w:r>
        <w:rPr>
          <w:rFonts w:ascii="Calibri" w:hAnsi="Calibri" w:cs="Times New Roman"/>
          <w:bCs/>
          <w:sz w:val="22"/>
          <w:szCs w:val="22"/>
        </w:rPr>
        <w:t>Diplôme d’E</w:t>
      </w:r>
      <w:r w:rsidR="001311B3" w:rsidRPr="007E7E85">
        <w:rPr>
          <w:rFonts w:ascii="Calibri" w:hAnsi="Calibri" w:cs="Times New Roman"/>
          <w:bCs/>
          <w:sz w:val="22"/>
          <w:szCs w:val="22"/>
        </w:rPr>
        <w:t>tat Infirmier(e) ou diplôme d’infirmier de secteur psychiatrique</w:t>
      </w:r>
    </w:p>
    <w:p w:rsidR="008572EA" w:rsidRDefault="001311B3" w:rsidP="001311B3">
      <w:pPr>
        <w:pStyle w:val="Corpsdetexte2"/>
        <w:numPr>
          <w:ilvl w:val="0"/>
          <w:numId w:val="31"/>
        </w:numPr>
        <w:rPr>
          <w:rFonts w:ascii="Calibri" w:hAnsi="Calibri" w:cs="Times New Roman"/>
          <w:bCs/>
          <w:sz w:val="22"/>
          <w:szCs w:val="22"/>
        </w:rPr>
      </w:pPr>
      <w:r w:rsidRPr="007E7E85">
        <w:rPr>
          <w:rFonts w:ascii="Calibri" w:hAnsi="Calibri" w:cs="Times New Roman"/>
          <w:bCs/>
          <w:sz w:val="22"/>
          <w:szCs w:val="22"/>
        </w:rPr>
        <w:t>S’engager à suivre des formations spécifiques à l’adaptation au poste dans le cadre du Centre de Ressources pour les Intervenants auprès des Auteurs de Violences Sexuelles (C.R.I.A.V.S.)</w:t>
      </w:r>
      <w:r w:rsidR="008572EA">
        <w:rPr>
          <w:rFonts w:ascii="Calibri" w:hAnsi="Calibri" w:cs="Times New Roman"/>
          <w:bCs/>
          <w:sz w:val="22"/>
          <w:szCs w:val="22"/>
        </w:rPr>
        <w:t xml:space="preserve"> et des formations polaires.</w:t>
      </w:r>
    </w:p>
    <w:p w:rsidR="001311B3" w:rsidRPr="007E7E85" w:rsidRDefault="001311B3" w:rsidP="001311B3">
      <w:pPr>
        <w:pStyle w:val="Titre2"/>
        <w:numPr>
          <w:ilvl w:val="1"/>
          <w:numId w:val="1"/>
        </w:numPr>
        <w:tabs>
          <w:tab w:val="clear" w:pos="4874"/>
          <w:tab w:val="num" w:pos="1800"/>
        </w:tabs>
        <w:spacing w:before="360" w:after="160" w:line="300" w:lineRule="auto"/>
        <w:ind w:left="1800"/>
        <w:jc w:val="both"/>
        <w:rPr>
          <w:rFonts w:ascii="Calibri" w:hAnsi="Calibri"/>
          <w:sz w:val="22"/>
          <w:szCs w:val="22"/>
          <w:u w:val="none"/>
        </w:rPr>
      </w:pPr>
      <w:r w:rsidRPr="007E7E85">
        <w:rPr>
          <w:rFonts w:ascii="Calibri" w:hAnsi="Calibri"/>
          <w:sz w:val="22"/>
          <w:szCs w:val="22"/>
          <w:u w:val="none"/>
        </w:rPr>
        <w:t>Expérience professionnelle</w:t>
      </w:r>
    </w:p>
    <w:p w:rsidR="001311B3" w:rsidRDefault="001311B3" w:rsidP="001311B3">
      <w:pPr>
        <w:pStyle w:val="Corpsdetexte2"/>
        <w:numPr>
          <w:ilvl w:val="0"/>
          <w:numId w:val="31"/>
        </w:numPr>
        <w:rPr>
          <w:rFonts w:ascii="Calibri" w:hAnsi="Calibri" w:cs="Times New Roman"/>
          <w:bCs/>
          <w:sz w:val="22"/>
          <w:szCs w:val="22"/>
        </w:rPr>
      </w:pPr>
      <w:r w:rsidRPr="00A2012D">
        <w:rPr>
          <w:rFonts w:ascii="Calibri" w:hAnsi="Calibri" w:cs="Times New Roman"/>
          <w:bCs/>
          <w:sz w:val="22"/>
          <w:szCs w:val="22"/>
        </w:rPr>
        <w:t>Expéri</w:t>
      </w:r>
      <w:r>
        <w:rPr>
          <w:rFonts w:ascii="Calibri" w:hAnsi="Calibri" w:cs="Times New Roman"/>
          <w:bCs/>
          <w:sz w:val="22"/>
          <w:szCs w:val="22"/>
        </w:rPr>
        <w:t>ence en s</w:t>
      </w:r>
      <w:r w:rsidRPr="00A2012D">
        <w:rPr>
          <w:rFonts w:ascii="Calibri" w:hAnsi="Calibri" w:cs="Times New Roman"/>
          <w:bCs/>
          <w:sz w:val="22"/>
          <w:szCs w:val="22"/>
        </w:rPr>
        <w:t xml:space="preserve">ervice de </w:t>
      </w:r>
      <w:r>
        <w:rPr>
          <w:rFonts w:ascii="Calibri" w:hAnsi="Calibri" w:cs="Times New Roman"/>
          <w:bCs/>
          <w:sz w:val="22"/>
          <w:szCs w:val="22"/>
        </w:rPr>
        <w:t>soins somatiques et psychiatriques souhaitée</w:t>
      </w:r>
    </w:p>
    <w:p w:rsidR="001311B3" w:rsidRPr="008572EA" w:rsidRDefault="001311B3" w:rsidP="001311B3">
      <w:pPr>
        <w:pStyle w:val="Paragraphedeliste"/>
        <w:numPr>
          <w:ilvl w:val="0"/>
          <w:numId w:val="31"/>
        </w:numPr>
        <w:rPr>
          <w:rFonts w:ascii="Calibri" w:hAnsi="Calibri"/>
          <w:bCs/>
          <w:color w:val="000000" w:themeColor="text1"/>
          <w:sz w:val="22"/>
          <w:szCs w:val="22"/>
        </w:rPr>
      </w:pPr>
      <w:r w:rsidRPr="008572EA">
        <w:rPr>
          <w:rFonts w:ascii="Calibri" w:hAnsi="Calibri"/>
          <w:bCs/>
          <w:color w:val="000000" w:themeColor="text1"/>
          <w:sz w:val="22"/>
          <w:szCs w:val="22"/>
        </w:rPr>
        <w:t>La connaissance de la clinique de l’adolescent et/ou du milieu carcéral est un plus</w:t>
      </w:r>
    </w:p>
    <w:p w:rsidR="001311B3" w:rsidRPr="007E7E85" w:rsidRDefault="001311B3" w:rsidP="001311B3">
      <w:pPr>
        <w:pStyle w:val="Corpsdetexte2"/>
        <w:rPr>
          <w:rFonts w:ascii="Calibri" w:hAnsi="Calibri" w:cs="Times New Roman"/>
          <w:bCs/>
          <w:sz w:val="22"/>
          <w:szCs w:val="22"/>
        </w:rPr>
      </w:pPr>
    </w:p>
    <w:p w:rsidR="001311B3" w:rsidRPr="007E7E85" w:rsidRDefault="001311B3" w:rsidP="008572EA">
      <w:pPr>
        <w:pStyle w:val="Corpsdetexte2"/>
        <w:ind w:left="708" w:firstLine="285"/>
        <w:rPr>
          <w:rFonts w:ascii="Calibri" w:hAnsi="Calibri" w:cs="Times New Roman"/>
          <w:b/>
          <w:bCs/>
          <w:sz w:val="22"/>
          <w:szCs w:val="22"/>
        </w:rPr>
      </w:pPr>
      <w:r w:rsidRPr="007E7E85">
        <w:rPr>
          <w:rFonts w:ascii="Calibri" w:hAnsi="Calibri" w:cs="Times New Roman"/>
          <w:b/>
          <w:bCs/>
          <w:sz w:val="22"/>
          <w:szCs w:val="22"/>
        </w:rPr>
        <w:t>9.3 Connaissances spécifiques attendues</w:t>
      </w:r>
    </w:p>
    <w:p w:rsidR="001311B3" w:rsidRPr="007E7E85" w:rsidRDefault="001311B3" w:rsidP="001311B3">
      <w:pPr>
        <w:pStyle w:val="Corpsdetexte2"/>
        <w:ind w:left="1416"/>
        <w:rPr>
          <w:rFonts w:ascii="Calibri" w:hAnsi="Calibri" w:cs="Times New Roman"/>
          <w:bCs/>
          <w:sz w:val="22"/>
          <w:szCs w:val="22"/>
        </w:rPr>
      </w:pPr>
    </w:p>
    <w:p w:rsidR="001311B3" w:rsidRPr="007E7E85" w:rsidRDefault="001311B3" w:rsidP="001311B3">
      <w:pPr>
        <w:pStyle w:val="Corpsdetexte2"/>
        <w:numPr>
          <w:ilvl w:val="0"/>
          <w:numId w:val="31"/>
        </w:numPr>
        <w:rPr>
          <w:rFonts w:ascii="Calibri" w:hAnsi="Calibri" w:cs="Times New Roman"/>
          <w:bCs/>
          <w:sz w:val="22"/>
          <w:szCs w:val="22"/>
        </w:rPr>
      </w:pPr>
      <w:r w:rsidRPr="007E7E85">
        <w:rPr>
          <w:rFonts w:ascii="Calibri" w:hAnsi="Calibri" w:cs="Times New Roman"/>
          <w:bCs/>
          <w:sz w:val="22"/>
          <w:szCs w:val="22"/>
        </w:rPr>
        <w:t>Connaissance et /ou intérêt du travail en milieu pénitentiaire et pour le fonctionnement de l’ensemble du Pôle SMD-PL</w:t>
      </w:r>
      <w:r>
        <w:rPr>
          <w:rFonts w:ascii="Calibri" w:hAnsi="Calibri" w:cs="Times New Roman"/>
          <w:bCs/>
          <w:sz w:val="22"/>
          <w:szCs w:val="22"/>
        </w:rPr>
        <w:t>.</w:t>
      </w:r>
    </w:p>
    <w:p w:rsidR="001311B3" w:rsidRDefault="001311B3" w:rsidP="001311B3">
      <w:pPr>
        <w:pStyle w:val="Corpsdetexte2"/>
        <w:numPr>
          <w:ilvl w:val="0"/>
          <w:numId w:val="31"/>
        </w:numPr>
        <w:rPr>
          <w:rFonts w:ascii="Calibri" w:hAnsi="Calibri" w:cs="Times New Roman"/>
          <w:bCs/>
          <w:sz w:val="22"/>
          <w:szCs w:val="22"/>
        </w:rPr>
      </w:pPr>
      <w:r w:rsidRPr="007E7E85">
        <w:rPr>
          <w:rFonts w:ascii="Calibri" w:hAnsi="Calibri" w:cs="Times New Roman"/>
          <w:bCs/>
          <w:sz w:val="22"/>
          <w:szCs w:val="22"/>
        </w:rPr>
        <w:t>S’inscrire dans une dynamique polaire et institutionnelle</w:t>
      </w:r>
    </w:p>
    <w:p w:rsidR="001311B3" w:rsidRPr="00A2012D" w:rsidRDefault="001311B3" w:rsidP="001311B3">
      <w:pPr>
        <w:pStyle w:val="Corpsdetexte2"/>
        <w:numPr>
          <w:ilvl w:val="0"/>
          <w:numId w:val="31"/>
        </w:numPr>
        <w:rPr>
          <w:rFonts w:ascii="Calibri" w:hAnsi="Calibri" w:cs="Times New Roman"/>
          <w:bCs/>
          <w:sz w:val="22"/>
          <w:szCs w:val="22"/>
        </w:rPr>
      </w:pPr>
      <w:r w:rsidRPr="00A2012D">
        <w:rPr>
          <w:rFonts w:ascii="Calibri" w:hAnsi="Calibri" w:cs="Times New Roman"/>
          <w:bCs/>
          <w:sz w:val="22"/>
          <w:szCs w:val="22"/>
        </w:rPr>
        <w:t xml:space="preserve">Usage </w:t>
      </w:r>
      <w:r w:rsidR="008572EA">
        <w:rPr>
          <w:rFonts w:ascii="Calibri" w:hAnsi="Calibri" w:cs="Times New Roman"/>
          <w:bCs/>
          <w:sz w:val="22"/>
          <w:szCs w:val="22"/>
        </w:rPr>
        <w:t xml:space="preserve">de l’informatique et </w:t>
      </w:r>
      <w:r w:rsidRPr="00A2012D">
        <w:rPr>
          <w:rFonts w:ascii="Calibri" w:hAnsi="Calibri" w:cs="Times New Roman"/>
          <w:bCs/>
          <w:sz w:val="22"/>
          <w:szCs w:val="22"/>
        </w:rPr>
        <w:t>des  logiciels (Cortexte, Octime,</w:t>
      </w:r>
      <w:r w:rsidR="008572EA">
        <w:rPr>
          <w:rFonts w:ascii="Calibri" w:hAnsi="Calibri" w:cs="Times New Roman"/>
          <w:bCs/>
          <w:sz w:val="22"/>
          <w:szCs w:val="22"/>
        </w:rPr>
        <w:t xml:space="preserve"> Easily, Outlook,</w:t>
      </w:r>
      <w:r w:rsidRPr="00A2012D">
        <w:rPr>
          <w:rFonts w:ascii="Calibri" w:hAnsi="Calibri" w:cs="Times New Roman"/>
          <w:bCs/>
          <w:sz w:val="22"/>
          <w:szCs w:val="22"/>
        </w:rPr>
        <w:t>…) ou, le cas échéant, s’y former.</w:t>
      </w:r>
    </w:p>
    <w:p w:rsidR="001E1DA3" w:rsidRPr="00F07D2E" w:rsidRDefault="001E1DA3" w:rsidP="001311B3">
      <w:pPr>
        <w:ind w:left="720"/>
        <w:rPr>
          <w:rFonts w:ascii="Calibri" w:hAnsi="Calibri"/>
        </w:rPr>
      </w:pPr>
    </w:p>
    <w:sectPr w:rsidR="001E1DA3" w:rsidRPr="00F07D2E">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86" w:rsidRDefault="00251886">
      <w:r>
        <w:separator/>
      </w:r>
    </w:p>
  </w:endnote>
  <w:endnote w:type="continuationSeparator" w:id="0">
    <w:p w:rsidR="00251886" w:rsidRDefault="0025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36" w:rsidRDefault="00C6273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E1" w:rsidRPr="00F07D2E" w:rsidRDefault="00561DE1">
    <w:pPr>
      <w:pStyle w:val="Pieddepage"/>
      <w:pBdr>
        <w:top w:val="single" w:sz="6" w:space="1" w:color="auto"/>
      </w:pBdr>
      <w:jc w:val="center"/>
      <w:rPr>
        <w:rStyle w:val="Numrodepage"/>
        <w:rFonts w:ascii="Calibri" w:hAnsi="Calibri"/>
        <w:sz w:val="24"/>
      </w:rPr>
    </w:pPr>
    <w:r w:rsidRPr="00F07D2E">
      <w:rPr>
        <w:rFonts w:ascii="Calibri" w:hAnsi="Calibri"/>
        <w:snapToGrid w:val="0"/>
        <w:sz w:val="24"/>
      </w:rPr>
      <w:t xml:space="preserve">Page </w:t>
    </w:r>
    <w:r w:rsidRPr="00F07D2E">
      <w:rPr>
        <w:rFonts w:ascii="Calibri" w:hAnsi="Calibri"/>
        <w:snapToGrid w:val="0"/>
        <w:sz w:val="24"/>
      </w:rPr>
      <w:fldChar w:fldCharType="begin"/>
    </w:r>
    <w:r w:rsidRPr="00F07D2E">
      <w:rPr>
        <w:rFonts w:ascii="Calibri" w:hAnsi="Calibri"/>
        <w:snapToGrid w:val="0"/>
        <w:sz w:val="24"/>
      </w:rPr>
      <w:instrText xml:space="preserve"> PAGE </w:instrText>
    </w:r>
    <w:r w:rsidRPr="00F07D2E">
      <w:rPr>
        <w:rFonts w:ascii="Calibri" w:hAnsi="Calibri"/>
        <w:snapToGrid w:val="0"/>
        <w:sz w:val="24"/>
      </w:rPr>
      <w:fldChar w:fldCharType="separate"/>
    </w:r>
    <w:r w:rsidR="00C62736">
      <w:rPr>
        <w:rFonts w:ascii="Calibri" w:hAnsi="Calibri"/>
        <w:noProof/>
        <w:snapToGrid w:val="0"/>
        <w:sz w:val="24"/>
      </w:rPr>
      <w:t>1</w:t>
    </w:r>
    <w:r w:rsidRPr="00F07D2E">
      <w:rPr>
        <w:rFonts w:ascii="Calibri" w:hAnsi="Calibri"/>
        <w:snapToGrid w:val="0"/>
        <w:sz w:val="24"/>
      </w:rPr>
      <w:fldChar w:fldCharType="end"/>
    </w:r>
    <w:r w:rsidRPr="00F07D2E">
      <w:rPr>
        <w:rFonts w:ascii="Calibri" w:hAnsi="Calibri"/>
        <w:snapToGrid w:val="0"/>
        <w:sz w:val="24"/>
      </w:rPr>
      <w:t xml:space="preserve"> sur </w:t>
    </w:r>
    <w:r w:rsidRPr="00F07D2E">
      <w:rPr>
        <w:rStyle w:val="Numrodepage"/>
        <w:rFonts w:ascii="Calibri" w:hAnsi="Calibri"/>
        <w:sz w:val="24"/>
      </w:rPr>
      <w:fldChar w:fldCharType="begin"/>
    </w:r>
    <w:r w:rsidRPr="00F07D2E">
      <w:rPr>
        <w:rStyle w:val="Numrodepage"/>
        <w:rFonts w:ascii="Calibri" w:hAnsi="Calibri"/>
        <w:sz w:val="24"/>
      </w:rPr>
      <w:instrText xml:space="preserve"> NUMPAGES </w:instrText>
    </w:r>
    <w:r w:rsidRPr="00F07D2E">
      <w:rPr>
        <w:rStyle w:val="Numrodepage"/>
        <w:rFonts w:ascii="Calibri" w:hAnsi="Calibri"/>
        <w:sz w:val="24"/>
      </w:rPr>
      <w:fldChar w:fldCharType="separate"/>
    </w:r>
    <w:r w:rsidR="00C62736">
      <w:rPr>
        <w:rStyle w:val="Numrodepage"/>
        <w:rFonts w:ascii="Calibri" w:hAnsi="Calibri"/>
        <w:noProof/>
        <w:sz w:val="24"/>
      </w:rPr>
      <w:t>6</w:t>
    </w:r>
    <w:r w:rsidRPr="00F07D2E">
      <w:rPr>
        <w:rStyle w:val="Numrodepage"/>
        <w:rFonts w:ascii="Calibri" w:hAnsi="Calibri"/>
        <w:sz w:val="24"/>
      </w:rPr>
      <w:fldChar w:fldCharType="end"/>
    </w:r>
  </w:p>
  <w:p w:rsidR="00561DE1" w:rsidRPr="00E01332" w:rsidRDefault="00561DE1" w:rsidP="00F62688">
    <w:pPr>
      <w:pStyle w:val="Pieddepage"/>
      <w:pBdr>
        <w:top w:val="single" w:sz="6" w:space="1" w:color="auto"/>
      </w:pBdr>
      <w:jc w:val="center"/>
      <w:rPr>
        <w:rFonts w:ascii="Calibri" w:hAnsi="Calibri"/>
        <w:color w:val="E72469"/>
        <w:sz w:val="24"/>
      </w:rPr>
    </w:pPr>
    <w:r w:rsidRPr="00E01332">
      <w:rPr>
        <w:rStyle w:val="Numrodepage"/>
        <w:rFonts w:ascii="Calibri" w:hAnsi="Calibri"/>
        <w:color w:val="E72469"/>
        <w:sz w:val="24"/>
      </w:rPr>
      <w:t>Document diffusé par le Département Qualité Sécurité Hygiène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36" w:rsidRDefault="00C627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86" w:rsidRDefault="00251886">
      <w:r>
        <w:separator/>
      </w:r>
    </w:p>
  </w:footnote>
  <w:footnote w:type="continuationSeparator" w:id="0">
    <w:p w:rsidR="00251886" w:rsidRDefault="00251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36" w:rsidRDefault="00C6273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561DE1">
      <w:trPr>
        <w:jc w:val="center"/>
      </w:trPr>
      <w:tc>
        <w:tcPr>
          <w:tcW w:w="2411" w:type="dxa"/>
          <w:vAlign w:val="bottom"/>
        </w:tcPr>
        <w:p w:rsidR="00561DE1" w:rsidRDefault="00561DE1">
          <w:pPr>
            <w:pStyle w:val="En-tte"/>
            <w:rPr>
              <w:sz w:val="24"/>
            </w:rPr>
          </w:pPr>
        </w:p>
      </w:tc>
      <w:tc>
        <w:tcPr>
          <w:tcW w:w="5528" w:type="dxa"/>
          <w:vAlign w:val="bottom"/>
        </w:tcPr>
        <w:p w:rsidR="00561DE1" w:rsidRPr="00F07D2E" w:rsidRDefault="00561DE1">
          <w:pPr>
            <w:pStyle w:val="En-tte"/>
            <w:jc w:val="center"/>
            <w:rPr>
              <w:rFonts w:ascii="Calibri" w:hAnsi="Calibri"/>
              <w:b/>
              <w:sz w:val="24"/>
            </w:rPr>
          </w:pPr>
          <w:r w:rsidRPr="00F07D2E">
            <w:rPr>
              <w:rFonts w:ascii="Calibri" w:hAnsi="Calibri"/>
              <w:b/>
              <w:sz w:val="24"/>
            </w:rPr>
            <w:t>PROFIL DE POSTE</w:t>
          </w:r>
        </w:p>
      </w:tc>
      <w:tc>
        <w:tcPr>
          <w:tcW w:w="160" w:type="dxa"/>
        </w:tcPr>
        <w:p w:rsidR="00561DE1" w:rsidRDefault="00561DE1">
          <w:pPr>
            <w:pStyle w:val="En-tte"/>
            <w:jc w:val="center"/>
            <w:rPr>
              <w:rFonts w:ascii="Arial" w:hAnsi="Arial"/>
              <w:sz w:val="24"/>
            </w:rPr>
          </w:pPr>
        </w:p>
      </w:tc>
      <w:tc>
        <w:tcPr>
          <w:tcW w:w="2675" w:type="dxa"/>
        </w:tcPr>
        <w:p w:rsidR="00561DE1" w:rsidRDefault="00561DE1">
          <w:pPr>
            <w:pStyle w:val="En-tte"/>
            <w:jc w:val="center"/>
            <w:rPr>
              <w:rFonts w:ascii="Arial" w:hAnsi="Arial"/>
              <w:sz w:val="24"/>
            </w:rPr>
          </w:pPr>
        </w:p>
      </w:tc>
    </w:tr>
    <w:tr w:rsidR="00561DE1">
      <w:trPr>
        <w:cantSplit/>
        <w:trHeight w:hRule="exact" w:val="803"/>
        <w:jc w:val="center"/>
      </w:trPr>
      <w:tc>
        <w:tcPr>
          <w:tcW w:w="2411" w:type="dxa"/>
          <w:vMerge w:val="restart"/>
          <w:vAlign w:val="center"/>
        </w:tcPr>
        <w:p w:rsidR="00561DE1" w:rsidRDefault="00D11DA8" w:rsidP="00F62688">
          <w:pPr>
            <w:pStyle w:val="En-tte"/>
            <w:jc w:val="center"/>
            <w:rPr>
              <w:rFonts w:ascii="Arial" w:hAnsi="Arial"/>
              <w:sz w:val="16"/>
            </w:rPr>
          </w:pPr>
          <w:r>
            <w:rPr>
              <w:rFonts w:ascii="Arial" w:hAnsi="Arial"/>
              <w:noProof/>
              <w:sz w:val="16"/>
            </w:rPr>
            <w:drawing>
              <wp:inline distT="0" distB="0" distL="0" distR="0">
                <wp:extent cx="1467397" cy="69971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23.png"/>
                        <pic:cNvPicPr/>
                      </pic:nvPicPr>
                      <pic:blipFill>
                        <a:blip r:embed="rId1">
                          <a:extLst>
                            <a:ext uri="{28A0092B-C50C-407E-A947-70E740481C1C}">
                              <a14:useLocalDpi xmlns:a14="http://schemas.microsoft.com/office/drawing/2010/main" val="0"/>
                            </a:ext>
                          </a:extLst>
                        </a:blip>
                        <a:stretch>
                          <a:fillRect/>
                        </a:stretch>
                      </pic:blipFill>
                      <pic:spPr>
                        <a:xfrm>
                          <a:off x="0" y="0"/>
                          <a:ext cx="1487863" cy="709474"/>
                        </a:xfrm>
                        <a:prstGeom prst="rect">
                          <a:avLst/>
                        </a:prstGeom>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8E7990" w:rsidRDefault="00561DE1" w:rsidP="00BA3002">
          <w:pPr>
            <w:pStyle w:val="En-tte"/>
            <w:jc w:val="center"/>
            <w:rPr>
              <w:rFonts w:ascii="Calibri" w:hAnsi="Calibri"/>
              <w:b/>
              <w:sz w:val="24"/>
            </w:rPr>
          </w:pPr>
          <w:r>
            <w:rPr>
              <w:rFonts w:ascii="Calibri" w:hAnsi="Calibri"/>
              <w:b/>
              <w:sz w:val="24"/>
            </w:rPr>
            <w:t>I</w:t>
          </w:r>
          <w:r w:rsidR="00FA576C">
            <w:rPr>
              <w:rFonts w:ascii="Calibri" w:hAnsi="Calibri"/>
              <w:b/>
              <w:sz w:val="24"/>
            </w:rPr>
            <w:t>NFIRMIER</w:t>
          </w:r>
          <w:r w:rsidR="008E7990">
            <w:rPr>
              <w:rFonts w:ascii="Calibri" w:hAnsi="Calibri"/>
              <w:b/>
              <w:sz w:val="24"/>
            </w:rPr>
            <w:t xml:space="preserve"> </w:t>
          </w:r>
        </w:p>
        <w:p w:rsidR="00561DE1" w:rsidRDefault="009F6C8D" w:rsidP="00BA3002">
          <w:pPr>
            <w:pStyle w:val="En-tte"/>
            <w:jc w:val="center"/>
            <w:rPr>
              <w:rFonts w:ascii="Calibri" w:hAnsi="Calibri"/>
              <w:b/>
              <w:sz w:val="24"/>
            </w:rPr>
          </w:pPr>
          <w:r>
            <w:rPr>
              <w:rFonts w:ascii="Calibri" w:hAnsi="Calibri"/>
              <w:b/>
              <w:sz w:val="24"/>
            </w:rPr>
            <w:t>SMPR Meyzieu</w:t>
          </w:r>
        </w:p>
        <w:p w:rsidR="009F6C8D" w:rsidRPr="00F07D2E" w:rsidRDefault="009F6C8D" w:rsidP="00BA3002">
          <w:pPr>
            <w:pStyle w:val="En-tte"/>
            <w:jc w:val="center"/>
            <w:rPr>
              <w:rFonts w:ascii="Calibri" w:hAnsi="Calibri"/>
              <w:sz w:val="24"/>
            </w:rPr>
          </w:pPr>
          <w:r>
            <w:rPr>
              <w:rFonts w:ascii="Calibri" w:hAnsi="Calibri"/>
              <w:b/>
              <w:sz w:val="24"/>
            </w:rPr>
            <w:t>EPM du Rhône</w:t>
          </w:r>
        </w:p>
      </w:tc>
      <w:tc>
        <w:tcPr>
          <w:tcW w:w="160" w:type="dxa"/>
          <w:tcBorders>
            <w:left w:val="nil"/>
          </w:tcBorders>
          <w:vAlign w:val="center"/>
        </w:tcPr>
        <w:p w:rsidR="00561DE1" w:rsidRDefault="00561DE1">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61DE1" w:rsidRPr="00F07D2E" w:rsidRDefault="00FA576C">
          <w:pPr>
            <w:pStyle w:val="En-tte"/>
            <w:jc w:val="center"/>
            <w:rPr>
              <w:rFonts w:ascii="Calibri" w:hAnsi="Calibri"/>
              <w:b/>
              <w:sz w:val="24"/>
            </w:rPr>
          </w:pPr>
          <w:r>
            <w:rPr>
              <w:rFonts w:ascii="Calibri" w:hAnsi="Calibri"/>
              <w:b/>
              <w:sz w:val="24"/>
            </w:rPr>
            <w:t>PRP-GRH-069</w:t>
          </w:r>
        </w:p>
        <w:p w:rsidR="00561DE1" w:rsidRPr="00921E70" w:rsidRDefault="007E3804" w:rsidP="00C62736">
          <w:pPr>
            <w:pStyle w:val="En-tte"/>
            <w:jc w:val="center"/>
            <w:rPr>
              <w:rFonts w:ascii="Calibri" w:hAnsi="Calibri"/>
              <w:b/>
              <w:sz w:val="24"/>
            </w:rPr>
          </w:pPr>
          <w:r>
            <w:rPr>
              <w:rFonts w:ascii="Calibri" w:hAnsi="Calibri"/>
              <w:b/>
              <w:sz w:val="24"/>
            </w:rPr>
            <w:t>Version 0</w:t>
          </w:r>
          <w:r w:rsidR="00C62736">
            <w:rPr>
              <w:rFonts w:ascii="Calibri" w:hAnsi="Calibri"/>
              <w:b/>
              <w:sz w:val="24"/>
            </w:rPr>
            <w:t>7</w:t>
          </w:r>
        </w:p>
      </w:tc>
    </w:tr>
    <w:tr w:rsidR="00561DE1">
      <w:trPr>
        <w:cantSplit/>
        <w:trHeight w:val="802"/>
        <w:jc w:val="center"/>
      </w:trPr>
      <w:tc>
        <w:tcPr>
          <w:tcW w:w="2411" w:type="dxa"/>
          <w:vMerge/>
        </w:tcPr>
        <w:p w:rsidR="00561DE1" w:rsidRDefault="00561DE1">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561DE1" w:rsidRDefault="00561DE1">
          <w:pPr>
            <w:pStyle w:val="En-tte"/>
            <w:jc w:val="center"/>
            <w:rPr>
              <w:rFonts w:ascii="Arial" w:hAnsi="Arial"/>
              <w:b/>
              <w:sz w:val="24"/>
            </w:rPr>
          </w:pPr>
        </w:p>
      </w:tc>
      <w:tc>
        <w:tcPr>
          <w:tcW w:w="160" w:type="dxa"/>
          <w:tcBorders>
            <w:left w:val="nil"/>
          </w:tcBorders>
          <w:vAlign w:val="center"/>
        </w:tcPr>
        <w:p w:rsidR="00561DE1" w:rsidRDefault="00561DE1">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61DE1" w:rsidRPr="00F07D2E" w:rsidRDefault="00561DE1">
          <w:pPr>
            <w:pStyle w:val="En-tte"/>
            <w:jc w:val="center"/>
            <w:rPr>
              <w:rFonts w:ascii="Calibri" w:hAnsi="Calibri"/>
              <w:sz w:val="24"/>
            </w:rPr>
          </w:pPr>
          <w:r w:rsidRPr="00F07D2E">
            <w:rPr>
              <w:rFonts w:ascii="Calibri" w:hAnsi="Calibri"/>
              <w:sz w:val="24"/>
            </w:rPr>
            <w:t>Date d'application :</w:t>
          </w:r>
        </w:p>
        <w:p w:rsidR="00561DE1" w:rsidRDefault="007E3804" w:rsidP="00C62736">
          <w:pPr>
            <w:pStyle w:val="En-tte"/>
            <w:jc w:val="center"/>
            <w:rPr>
              <w:rFonts w:ascii="Arial" w:hAnsi="Arial"/>
              <w:sz w:val="24"/>
            </w:rPr>
          </w:pPr>
          <w:r>
            <w:rPr>
              <w:rFonts w:ascii="Calibri" w:hAnsi="Calibri"/>
              <w:sz w:val="24"/>
            </w:rPr>
            <w:t>01/</w:t>
          </w:r>
          <w:r w:rsidR="00C62736">
            <w:rPr>
              <w:rFonts w:ascii="Calibri" w:hAnsi="Calibri"/>
              <w:sz w:val="24"/>
            </w:rPr>
            <w:t>09</w:t>
          </w:r>
          <w:r w:rsidR="00D11DA8">
            <w:rPr>
              <w:rFonts w:ascii="Calibri" w:hAnsi="Calibri"/>
              <w:sz w:val="24"/>
            </w:rPr>
            <w:t>/202</w:t>
          </w:r>
          <w:r w:rsidR="00C62736">
            <w:rPr>
              <w:rFonts w:ascii="Calibri" w:hAnsi="Calibri"/>
              <w:sz w:val="24"/>
            </w:rPr>
            <w:t>5</w:t>
          </w:r>
          <w:bookmarkStart w:id="0" w:name="_GoBack"/>
          <w:bookmarkEnd w:id="0"/>
        </w:p>
      </w:tc>
    </w:tr>
    <w:tr w:rsidR="00561DE1">
      <w:trPr>
        <w:trHeight w:hRule="exact" w:val="400"/>
        <w:jc w:val="center"/>
      </w:trPr>
      <w:tc>
        <w:tcPr>
          <w:tcW w:w="2411" w:type="dxa"/>
          <w:vAlign w:val="center"/>
        </w:tcPr>
        <w:p w:rsidR="00561DE1" w:rsidRDefault="00561DE1">
          <w:pPr>
            <w:pStyle w:val="En-tte"/>
            <w:jc w:val="center"/>
            <w:rPr>
              <w:rFonts w:ascii="Arial" w:hAnsi="Arial"/>
              <w:b/>
              <w:sz w:val="16"/>
            </w:rPr>
          </w:pPr>
          <w:r>
            <w:rPr>
              <w:rFonts w:ascii="Arial" w:hAnsi="Arial"/>
              <w:b/>
              <w:sz w:val="16"/>
            </w:rPr>
            <w:t xml:space="preserve">Pôle </w:t>
          </w:r>
          <w:r w:rsidR="008E7990">
            <w:rPr>
              <w:rFonts w:ascii="Arial" w:hAnsi="Arial"/>
              <w:b/>
              <w:sz w:val="16"/>
            </w:rPr>
            <w:t>SMDPL</w:t>
          </w:r>
        </w:p>
      </w:tc>
      <w:tc>
        <w:tcPr>
          <w:tcW w:w="5528" w:type="dxa"/>
          <w:vAlign w:val="center"/>
        </w:tcPr>
        <w:p w:rsidR="00561DE1" w:rsidRDefault="00561DE1">
          <w:pPr>
            <w:pStyle w:val="En-tte"/>
            <w:jc w:val="center"/>
            <w:rPr>
              <w:rFonts w:ascii="Arial" w:hAnsi="Arial"/>
              <w:sz w:val="28"/>
            </w:rPr>
          </w:pPr>
        </w:p>
      </w:tc>
      <w:tc>
        <w:tcPr>
          <w:tcW w:w="160" w:type="dxa"/>
          <w:vAlign w:val="center"/>
        </w:tcPr>
        <w:p w:rsidR="00561DE1" w:rsidRDefault="00561DE1">
          <w:pPr>
            <w:pStyle w:val="En-tte"/>
            <w:jc w:val="center"/>
            <w:rPr>
              <w:rFonts w:ascii="Arial" w:hAnsi="Arial"/>
              <w:sz w:val="28"/>
            </w:rPr>
          </w:pPr>
        </w:p>
      </w:tc>
      <w:tc>
        <w:tcPr>
          <w:tcW w:w="2675" w:type="dxa"/>
        </w:tcPr>
        <w:p w:rsidR="00561DE1" w:rsidRDefault="00561DE1">
          <w:pPr>
            <w:pStyle w:val="En-tte"/>
            <w:jc w:val="center"/>
            <w:rPr>
              <w:rFonts w:ascii="Arial" w:hAnsi="Arial"/>
              <w:sz w:val="28"/>
            </w:rPr>
          </w:pPr>
        </w:p>
      </w:tc>
    </w:tr>
  </w:tbl>
  <w:p w:rsidR="00561DE1" w:rsidRDefault="00561DE1">
    <w:pPr>
      <w:pStyle w:val="En-tte"/>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36" w:rsidRDefault="00C627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249"/>
    <w:multiLevelType w:val="multilevel"/>
    <w:tmpl w:val="21F28CE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7DB04A3"/>
    <w:multiLevelType w:val="hybridMultilevel"/>
    <w:tmpl w:val="C622A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190ABC"/>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0D594CA0"/>
    <w:multiLevelType w:val="hybridMultilevel"/>
    <w:tmpl w:val="A0C6673A"/>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3A45CB"/>
    <w:multiLevelType w:val="multilevel"/>
    <w:tmpl w:val="FF62145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0603"/>
    <w:multiLevelType w:val="multilevel"/>
    <w:tmpl w:val="7C28A82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11482182"/>
    <w:multiLevelType w:val="hybridMultilevel"/>
    <w:tmpl w:val="633A365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7D73587"/>
    <w:multiLevelType w:val="multilevel"/>
    <w:tmpl w:val="8A347696"/>
    <w:lvl w:ilvl="0">
      <w:start w:val="1"/>
      <w:numFmt w:val="bullet"/>
      <w:lvlText w:val=""/>
      <w:lvlJc w:val="left"/>
      <w:pPr>
        <w:tabs>
          <w:tab w:val="num" w:pos="1776"/>
        </w:tabs>
        <w:ind w:left="1776" w:hanging="360"/>
      </w:pPr>
      <w:rPr>
        <w:rFonts w:ascii="Symbol" w:hAnsi="Symbol" w:hint="default"/>
        <w:sz w:val="24"/>
        <w:szCs w:val="24"/>
      </w:rPr>
    </w:lvl>
    <w:lvl w:ilvl="1">
      <w:start w:val="1"/>
      <w:numFmt w:val="decimal"/>
      <w:lvlText w:val="%1.%2."/>
      <w:lvlJc w:val="left"/>
      <w:pPr>
        <w:tabs>
          <w:tab w:val="num" w:pos="3216"/>
        </w:tabs>
        <w:ind w:left="3216" w:hanging="72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736"/>
        </w:tabs>
        <w:ind w:left="5736" w:hanging="108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8256"/>
        </w:tabs>
        <w:ind w:left="8256" w:hanging="144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776"/>
        </w:tabs>
        <w:ind w:left="10776" w:hanging="1800"/>
      </w:pPr>
      <w:rPr>
        <w:rFonts w:hint="default"/>
      </w:rPr>
    </w:lvl>
    <w:lvl w:ilvl="8">
      <w:start w:val="1"/>
      <w:numFmt w:val="decimal"/>
      <w:lvlText w:val="%1.%2.%3.%4.%5.%6.%7.%8.%9."/>
      <w:lvlJc w:val="left"/>
      <w:pPr>
        <w:tabs>
          <w:tab w:val="num" w:pos="12216"/>
        </w:tabs>
        <w:ind w:left="12216" w:hanging="2160"/>
      </w:pPr>
      <w:rPr>
        <w:rFonts w:hint="default"/>
      </w:rPr>
    </w:lvl>
  </w:abstractNum>
  <w:abstractNum w:abstractNumId="8" w15:restartNumberingAfterBreak="0">
    <w:nsid w:val="19CB261D"/>
    <w:multiLevelType w:val="hybridMultilevel"/>
    <w:tmpl w:val="CBB0A0B4"/>
    <w:lvl w:ilvl="0" w:tplc="4770E54A">
      <w:numFmt w:val="bullet"/>
      <w:lvlText w:val="-"/>
      <w:lvlJc w:val="left"/>
      <w:pPr>
        <w:ind w:left="765" w:hanging="360"/>
      </w:pPr>
      <w:rPr>
        <w:rFonts w:ascii="Calibri" w:eastAsia="Times New Roman"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1BBB15B2"/>
    <w:multiLevelType w:val="hybridMultilevel"/>
    <w:tmpl w:val="FF621458"/>
    <w:lvl w:ilvl="0" w:tplc="585659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967A0"/>
    <w:multiLevelType w:val="hybridMultilevel"/>
    <w:tmpl w:val="8676C6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5FA236F"/>
    <w:multiLevelType w:val="hybridMultilevel"/>
    <w:tmpl w:val="9946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B4850"/>
    <w:multiLevelType w:val="hybridMultilevel"/>
    <w:tmpl w:val="1354C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F588E"/>
    <w:multiLevelType w:val="hybridMultilevel"/>
    <w:tmpl w:val="1AF6D55A"/>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5B0D"/>
    <w:multiLevelType w:val="hybridMultilevel"/>
    <w:tmpl w:val="B18CCA06"/>
    <w:lvl w:ilvl="0" w:tplc="040C0001">
      <w:start w:val="1"/>
      <w:numFmt w:val="bullet"/>
      <w:lvlText w:val=""/>
      <w:lvlJc w:val="left"/>
      <w:pPr>
        <w:tabs>
          <w:tab w:val="num" w:pos="159"/>
        </w:tabs>
        <w:ind w:left="159" w:hanging="360"/>
      </w:pPr>
      <w:rPr>
        <w:rFonts w:ascii="Symbol" w:hAnsi="Symbol" w:hint="default"/>
      </w:rPr>
    </w:lvl>
    <w:lvl w:ilvl="1" w:tplc="040C0003" w:tentative="1">
      <w:start w:val="1"/>
      <w:numFmt w:val="bullet"/>
      <w:lvlText w:val="o"/>
      <w:lvlJc w:val="left"/>
      <w:pPr>
        <w:tabs>
          <w:tab w:val="num" w:pos="879"/>
        </w:tabs>
        <w:ind w:left="879" w:hanging="360"/>
      </w:pPr>
      <w:rPr>
        <w:rFonts w:ascii="Courier New" w:hAnsi="Courier New" w:cs="Courier New" w:hint="default"/>
      </w:rPr>
    </w:lvl>
    <w:lvl w:ilvl="2" w:tplc="040C0005" w:tentative="1">
      <w:start w:val="1"/>
      <w:numFmt w:val="bullet"/>
      <w:lvlText w:val=""/>
      <w:lvlJc w:val="left"/>
      <w:pPr>
        <w:tabs>
          <w:tab w:val="num" w:pos="1599"/>
        </w:tabs>
        <w:ind w:left="1599" w:hanging="360"/>
      </w:pPr>
      <w:rPr>
        <w:rFonts w:ascii="Wingdings" w:hAnsi="Wingdings" w:hint="default"/>
      </w:rPr>
    </w:lvl>
    <w:lvl w:ilvl="3" w:tplc="040C0001" w:tentative="1">
      <w:start w:val="1"/>
      <w:numFmt w:val="bullet"/>
      <w:lvlText w:val=""/>
      <w:lvlJc w:val="left"/>
      <w:pPr>
        <w:tabs>
          <w:tab w:val="num" w:pos="2319"/>
        </w:tabs>
        <w:ind w:left="2319" w:hanging="360"/>
      </w:pPr>
      <w:rPr>
        <w:rFonts w:ascii="Symbol" w:hAnsi="Symbol" w:hint="default"/>
      </w:rPr>
    </w:lvl>
    <w:lvl w:ilvl="4" w:tplc="040C0003" w:tentative="1">
      <w:start w:val="1"/>
      <w:numFmt w:val="bullet"/>
      <w:lvlText w:val="o"/>
      <w:lvlJc w:val="left"/>
      <w:pPr>
        <w:tabs>
          <w:tab w:val="num" w:pos="3039"/>
        </w:tabs>
        <w:ind w:left="3039" w:hanging="360"/>
      </w:pPr>
      <w:rPr>
        <w:rFonts w:ascii="Courier New" w:hAnsi="Courier New" w:cs="Courier New" w:hint="default"/>
      </w:rPr>
    </w:lvl>
    <w:lvl w:ilvl="5" w:tplc="040C0005" w:tentative="1">
      <w:start w:val="1"/>
      <w:numFmt w:val="bullet"/>
      <w:lvlText w:val=""/>
      <w:lvlJc w:val="left"/>
      <w:pPr>
        <w:tabs>
          <w:tab w:val="num" w:pos="3759"/>
        </w:tabs>
        <w:ind w:left="3759" w:hanging="360"/>
      </w:pPr>
      <w:rPr>
        <w:rFonts w:ascii="Wingdings" w:hAnsi="Wingdings" w:hint="default"/>
      </w:rPr>
    </w:lvl>
    <w:lvl w:ilvl="6" w:tplc="040C0001" w:tentative="1">
      <w:start w:val="1"/>
      <w:numFmt w:val="bullet"/>
      <w:lvlText w:val=""/>
      <w:lvlJc w:val="left"/>
      <w:pPr>
        <w:tabs>
          <w:tab w:val="num" w:pos="4479"/>
        </w:tabs>
        <w:ind w:left="4479" w:hanging="360"/>
      </w:pPr>
      <w:rPr>
        <w:rFonts w:ascii="Symbol" w:hAnsi="Symbol" w:hint="default"/>
      </w:rPr>
    </w:lvl>
    <w:lvl w:ilvl="7" w:tplc="040C0003" w:tentative="1">
      <w:start w:val="1"/>
      <w:numFmt w:val="bullet"/>
      <w:lvlText w:val="o"/>
      <w:lvlJc w:val="left"/>
      <w:pPr>
        <w:tabs>
          <w:tab w:val="num" w:pos="5199"/>
        </w:tabs>
        <w:ind w:left="5199" w:hanging="360"/>
      </w:pPr>
      <w:rPr>
        <w:rFonts w:ascii="Courier New" w:hAnsi="Courier New" w:cs="Courier New" w:hint="default"/>
      </w:rPr>
    </w:lvl>
    <w:lvl w:ilvl="8" w:tplc="040C0005" w:tentative="1">
      <w:start w:val="1"/>
      <w:numFmt w:val="bullet"/>
      <w:lvlText w:val=""/>
      <w:lvlJc w:val="left"/>
      <w:pPr>
        <w:tabs>
          <w:tab w:val="num" w:pos="5919"/>
        </w:tabs>
        <w:ind w:left="5919" w:hanging="360"/>
      </w:pPr>
      <w:rPr>
        <w:rFonts w:ascii="Wingdings" w:hAnsi="Wingdings" w:hint="default"/>
      </w:rPr>
    </w:lvl>
  </w:abstractNum>
  <w:abstractNum w:abstractNumId="15" w15:restartNumberingAfterBreak="0">
    <w:nsid w:val="2FA62B0B"/>
    <w:multiLevelType w:val="hybridMultilevel"/>
    <w:tmpl w:val="73FA9E14"/>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6" w15:restartNumberingAfterBreak="0">
    <w:nsid w:val="34FE2BF2"/>
    <w:multiLevelType w:val="hybridMultilevel"/>
    <w:tmpl w:val="321E03A6"/>
    <w:lvl w:ilvl="0" w:tplc="040C0001">
      <w:start w:val="1"/>
      <w:numFmt w:val="bullet"/>
      <w:lvlText w:val=""/>
      <w:lvlJc w:val="left"/>
      <w:pPr>
        <w:ind w:left="1125" w:hanging="360"/>
      </w:pPr>
      <w:rPr>
        <w:rFonts w:ascii="Symbol" w:hAnsi="Symbol" w:hint="default"/>
      </w:rPr>
    </w:lvl>
    <w:lvl w:ilvl="1" w:tplc="BDC8275E">
      <w:numFmt w:val="bullet"/>
      <w:lvlText w:val="-"/>
      <w:lvlJc w:val="left"/>
      <w:pPr>
        <w:ind w:left="1845" w:hanging="360"/>
      </w:pPr>
      <w:rPr>
        <w:rFonts w:ascii="Calibri" w:eastAsia="Times New Roman" w:hAnsi="Calibri" w:cs="Times New Roman"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7" w15:restartNumberingAfterBreak="0">
    <w:nsid w:val="36632C18"/>
    <w:multiLevelType w:val="multilevel"/>
    <w:tmpl w:val="E43C55CE"/>
    <w:lvl w:ilvl="0">
      <w:start w:val="1"/>
      <w:numFmt w:val="decimal"/>
      <w:lvlText w:val="%1."/>
      <w:lvlJc w:val="left"/>
      <w:pPr>
        <w:tabs>
          <w:tab w:val="num" w:pos="3666"/>
        </w:tabs>
        <w:ind w:left="3666" w:hanging="405"/>
      </w:pPr>
      <w:rPr>
        <w:rFonts w:hint="default"/>
      </w:rPr>
    </w:lvl>
    <w:lvl w:ilvl="1">
      <w:start w:val="1"/>
      <w:numFmt w:val="decimal"/>
      <w:lvlText w:val="%1.%2."/>
      <w:lvlJc w:val="left"/>
      <w:pPr>
        <w:tabs>
          <w:tab w:val="num" w:pos="4874"/>
        </w:tabs>
        <w:ind w:left="4874" w:hanging="720"/>
      </w:pPr>
      <w:rPr>
        <w:rFonts w:hint="default"/>
      </w:rPr>
    </w:lvl>
    <w:lvl w:ilvl="2">
      <w:start w:val="1"/>
      <w:numFmt w:val="decimal"/>
      <w:lvlText w:val="%1.%2.%3."/>
      <w:lvlJc w:val="left"/>
      <w:pPr>
        <w:tabs>
          <w:tab w:val="num" w:pos="5954"/>
        </w:tabs>
        <w:ind w:left="5954" w:hanging="720"/>
      </w:pPr>
      <w:rPr>
        <w:rFonts w:hint="default"/>
      </w:rPr>
    </w:lvl>
    <w:lvl w:ilvl="3">
      <w:start w:val="1"/>
      <w:numFmt w:val="decimal"/>
      <w:lvlText w:val="%1.%2.%3.%4."/>
      <w:lvlJc w:val="left"/>
      <w:pPr>
        <w:tabs>
          <w:tab w:val="num" w:pos="7394"/>
        </w:tabs>
        <w:ind w:left="7394" w:hanging="1080"/>
      </w:pPr>
      <w:rPr>
        <w:rFonts w:hint="default"/>
      </w:rPr>
    </w:lvl>
    <w:lvl w:ilvl="4">
      <w:start w:val="1"/>
      <w:numFmt w:val="decimal"/>
      <w:lvlText w:val="%1.%2.%3.%4.%5."/>
      <w:lvlJc w:val="left"/>
      <w:pPr>
        <w:tabs>
          <w:tab w:val="num" w:pos="8474"/>
        </w:tabs>
        <w:ind w:left="8474" w:hanging="1080"/>
      </w:pPr>
      <w:rPr>
        <w:rFonts w:hint="default"/>
      </w:rPr>
    </w:lvl>
    <w:lvl w:ilvl="5">
      <w:start w:val="1"/>
      <w:numFmt w:val="decimal"/>
      <w:lvlText w:val="%1.%2.%3.%4.%5.%6."/>
      <w:lvlJc w:val="left"/>
      <w:pPr>
        <w:tabs>
          <w:tab w:val="num" w:pos="9914"/>
        </w:tabs>
        <w:ind w:left="9914" w:hanging="1440"/>
      </w:pPr>
      <w:rPr>
        <w:rFonts w:hint="default"/>
      </w:rPr>
    </w:lvl>
    <w:lvl w:ilvl="6">
      <w:start w:val="1"/>
      <w:numFmt w:val="decimal"/>
      <w:lvlText w:val="%1.%2.%3.%4.%5.%6.%7."/>
      <w:lvlJc w:val="left"/>
      <w:pPr>
        <w:tabs>
          <w:tab w:val="num" w:pos="10994"/>
        </w:tabs>
        <w:ind w:left="10994" w:hanging="1440"/>
      </w:pPr>
      <w:rPr>
        <w:rFonts w:hint="default"/>
      </w:rPr>
    </w:lvl>
    <w:lvl w:ilvl="7">
      <w:start w:val="1"/>
      <w:numFmt w:val="decimal"/>
      <w:lvlText w:val="%1.%2.%3.%4.%5.%6.%7.%8."/>
      <w:lvlJc w:val="left"/>
      <w:pPr>
        <w:tabs>
          <w:tab w:val="num" w:pos="12434"/>
        </w:tabs>
        <w:ind w:left="12434" w:hanging="1800"/>
      </w:pPr>
      <w:rPr>
        <w:rFonts w:hint="default"/>
      </w:rPr>
    </w:lvl>
    <w:lvl w:ilvl="8">
      <w:start w:val="1"/>
      <w:numFmt w:val="decimal"/>
      <w:lvlText w:val="%1.%2.%3.%4.%5.%6.%7.%8.%9."/>
      <w:lvlJc w:val="left"/>
      <w:pPr>
        <w:tabs>
          <w:tab w:val="num" w:pos="13874"/>
        </w:tabs>
        <w:ind w:left="13874" w:hanging="2160"/>
      </w:pPr>
      <w:rPr>
        <w:rFonts w:hint="default"/>
      </w:rPr>
    </w:lvl>
  </w:abstractNum>
  <w:abstractNum w:abstractNumId="18" w15:restartNumberingAfterBreak="0">
    <w:nsid w:val="3B876E9E"/>
    <w:multiLevelType w:val="hybridMultilevel"/>
    <w:tmpl w:val="8E303DD0"/>
    <w:lvl w:ilvl="0" w:tplc="040C0001">
      <w:start w:val="1"/>
      <w:numFmt w:val="bullet"/>
      <w:lvlText w:val=""/>
      <w:lvlJc w:val="left"/>
      <w:pPr>
        <w:tabs>
          <w:tab w:val="num" w:pos="519"/>
        </w:tabs>
        <w:ind w:left="519" w:hanging="360"/>
      </w:pPr>
      <w:rPr>
        <w:rFonts w:ascii="Symbol" w:hAnsi="Symbol" w:hint="default"/>
      </w:rPr>
    </w:lvl>
    <w:lvl w:ilvl="1" w:tplc="040C0003" w:tentative="1">
      <w:start w:val="1"/>
      <w:numFmt w:val="bullet"/>
      <w:lvlText w:val="o"/>
      <w:lvlJc w:val="left"/>
      <w:pPr>
        <w:tabs>
          <w:tab w:val="num" w:pos="1239"/>
        </w:tabs>
        <w:ind w:left="1239" w:hanging="360"/>
      </w:pPr>
      <w:rPr>
        <w:rFonts w:ascii="Courier New" w:hAnsi="Courier New" w:cs="Courier New" w:hint="default"/>
      </w:rPr>
    </w:lvl>
    <w:lvl w:ilvl="2" w:tplc="040C0005" w:tentative="1">
      <w:start w:val="1"/>
      <w:numFmt w:val="bullet"/>
      <w:lvlText w:val=""/>
      <w:lvlJc w:val="left"/>
      <w:pPr>
        <w:tabs>
          <w:tab w:val="num" w:pos="1959"/>
        </w:tabs>
        <w:ind w:left="1959" w:hanging="360"/>
      </w:pPr>
      <w:rPr>
        <w:rFonts w:ascii="Wingdings" w:hAnsi="Wingdings" w:hint="default"/>
      </w:rPr>
    </w:lvl>
    <w:lvl w:ilvl="3" w:tplc="040C0001" w:tentative="1">
      <w:start w:val="1"/>
      <w:numFmt w:val="bullet"/>
      <w:lvlText w:val=""/>
      <w:lvlJc w:val="left"/>
      <w:pPr>
        <w:tabs>
          <w:tab w:val="num" w:pos="2679"/>
        </w:tabs>
        <w:ind w:left="2679" w:hanging="360"/>
      </w:pPr>
      <w:rPr>
        <w:rFonts w:ascii="Symbol" w:hAnsi="Symbol" w:hint="default"/>
      </w:rPr>
    </w:lvl>
    <w:lvl w:ilvl="4" w:tplc="040C0003" w:tentative="1">
      <w:start w:val="1"/>
      <w:numFmt w:val="bullet"/>
      <w:lvlText w:val="o"/>
      <w:lvlJc w:val="left"/>
      <w:pPr>
        <w:tabs>
          <w:tab w:val="num" w:pos="3399"/>
        </w:tabs>
        <w:ind w:left="3399" w:hanging="360"/>
      </w:pPr>
      <w:rPr>
        <w:rFonts w:ascii="Courier New" w:hAnsi="Courier New" w:cs="Courier New" w:hint="default"/>
      </w:rPr>
    </w:lvl>
    <w:lvl w:ilvl="5" w:tplc="040C0005" w:tentative="1">
      <w:start w:val="1"/>
      <w:numFmt w:val="bullet"/>
      <w:lvlText w:val=""/>
      <w:lvlJc w:val="left"/>
      <w:pPr>
        <w:tabs>
          <w:tab w:val="num" w:pos="4119"/>
        </w:tabs>
        <w:ind w:left="4119" w:hanging="360"/>
      </w:pPr>
      <w:rPr>
        <w:rFonts w:ascii="Wingdings" w:hAnsi="Wingdings" w:hint="default"/>
      </w:rPr>
    </w:lvl>
    <w:lvl w:ilvl="6" w:tplc="040C0001" w:tentative="1">
      <w:start w:val="1"/>
      <w:numFmt w:val="bullet"/>
      <w:lvlText w:val=""/>
      <w:lvlJc w:val="left"/>
      <w:pPr>
        <w:tabs>
          <w:tab w:val="num" w:pos="4839"/>
        </w:tabs>
        <w:ind w:left="4839" w:hanging="360"/>
      </w:pPr>
      <w:rPr>
        <w:rFonts w:ascii="Symbol" w:hAnsi="Symbol" w:hint="default"/>
      </w:rPr>
    </w:lvl>
    <w:lvl w:ilvl="7" w:tplc="040C0003" w:tentative="1">
      <w:start w:val="1"/>
      <w:numFmt w:val="bullet"/>
      <w:lvlText w:val="o"/>
      <w:lvlJc w:val="left"/>
      <w:pPr>
        <w:tabs>
          <w:tab w:val="num" w:pos="5559"/>
        </w:tabs>
        <w:ind w:left="5559" w:hanging="360"/>
      </w:pPr>
      <w:rPr>
        <w:rFonts w:ascii="Courier New" w:hAnsi="Courier New" w:cs="Courier New" w:hint="default"/>
      </w:rPr>
    </w:lvl>
    <w:lvl w:ilvl="8" w:tplc="040C0005" w:tentative="1">
      <w:start w:val="1"/>
      <w:numFmt w:val="bullet"/>
      <w:lvlText w:val=""/>
      <w:lvlJc w:val="left"/>
      <w:pPr>
        <w:tabs>
          <w:tab w:val="num" w:pos="6279"/>
        </w:tabs>
        <w:ind w:left="6279" w:hanging="360"/>
      </w:pPr>
      <w:rPr>
        <w:rFonts w:ascii="Wingdings" w:hAnsi="Wingdings" w:hint="default"/>
      </w:rPr>
    </w:lvl>
  </w:abstractNum>
  <w:abstractNum w:abstractNumId="19" w15:restartNumberingAfterBreak="0">
    <w:nsid w:val="44635181"/>
    <w:multiLevelType w:val="multilevel"/>
    <w:tmpl w:val="2D14CA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E5167C"/>
    <w:multiLevelType w:val="hybridMultilevel"/>
    <w:tmpl w:val="A89CD8A6"/>
    <w:lvl w:ilvl="0" w:tplc="DF7423E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1" w15:restartNumberingAfterBreak="0">
    <w:nsid w:val="4D707470"/>
    <w:multiLevelType w:val="hybridMultilevel"/>
    <w:tmpl w:val="06E269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73310A8"/>
    <w:multiLevelType w:val="hybridMultilevel"/>
    <w:tmpl w:val="515CAAC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3" w15:restartNumberingAfterBreak="0">
    <w:nsid w:val="5A320801"/>
    <w:multiLevelType w:val="hybridMultilevel"/>
    <w:tmpl w:val="E1C87908"/>
    <w:lvl w:ilvl="0" w:tplc="5136D906">
      <w:start w:val="1"/>
      <w:numFmt w:val="bullet"/>
      <w:lvlText w:val=""/>
      <w:lvlJc w:val="left"/>
      <w:pPr>
        <w:tabs>
          <w:tab w:val="num" w:pos="1776"/>
        </w:tabs>
        <w:ind w:left="1776" w:hanging="360"/>
      </w:pPr>
      <w:rPr>
        <w:rFonts w:ascii="Symbol" w:hAnsi="Symbol" w:hint="default"/>
        <w:sz w:val="24"/>
        <w:szCs w:val="24"/>
      </w:rPr>
    </w:lvl>
    <w:lvl w:ilvl="1" w:tplc="040C0003" w:tentative="1">
      <w:start w:val="1"/>
      <w:numFmt w:val="bullet"/>
      <w:lvlText w:val="o"/>
      <w:lvlJc w:val="left"/>
      <w:pPr>
        <w:tabs>
          <w:tab w:val="num" w:pos="2479"/>
        </w:tabs>
        <w:ind w:left="2479" w:hanging="360"/>
      </w:pPr>
      <w:rPr>
        <w:rFonts w:ascii="Courier New" w:hAnsi="Courier New" w:cs="Courier New" w:hint="default"/>
      </w:rPr>
    </w:lvl>
    <w:lvl w:ilvl="2" w:tplc="040C0005" w:tentative="1">
      <w:start w:val="1"/>
      <w:numFmt w:val="bullet"/>
      <w:lvlText w:val=""/>
      <w:lvlJc w:val="left"/>
      <w:pPr>
        <w:tabs>
          <w:tab w:val="num" w:pos="3199"/>
        </w:tabs>
        <w:ind w:left="3199" w:hanging="360"/>
      </w:pPr>
      <w:rPr>
        <w:rFonts w:ascii="Wingdings" w:hAnsi="Wingdings" w:hint="default"/>
      </w:rPr>
    </w:lvl>
    <w:lvl w:ilvl="3" w:tplc="040C0001" w:tentative="1">
      <w:start w:val="1"/>
      <w:numFmt w:val="bullet"/>
      <w:lvlText w:val=""/>
      <w:lvlJc w:val="left"/>
      <w:pPr>
        <w:tabs>
          <w:tab w:val="num" w:pos="3919"/>
        </w:tabs>
        <w:ind w:left="3919" w:hanging="360"/>
      </w:pPr>
      <w:rPr>
        <w:rFonts w:ascii="Symbol" w:hAnsi="Symbol" w:hint="default"/>
      </w:rPr>
    </w:lvl>
    <w:lvl w:ilvl="4" w:tplc="040C0003" w:tentative="1">
      <w:start w:val="1"/>
      <w:numFmt w:val="bullet"/>
      <w:lvlText w:val="o"/>
      <w:lvlJc w:val="left"/>
      <w:pPr>
        <w:tabs>
          <w:tab w:val="num" w:pos="4639"/>
        </w:tabs>
        <w:ind w:left="4639" w:hanging="360"/>
      </w:pPr>
      <w:rPr>
        <w:rFonts w:ascii="Courier New" w:hAnsi="Courier New" w:cs="Courier New" w:hint="default"/>
      </w:rPr>
    </w:lvl>
    <w:lvl w:ilvl="5" w:tplc="040C0005" w:tentative="1">
      <w:start w:val="1"/>
      <w:numFmt w:val="bullet"/>
      <w:lvlText w:val=""/>
      <w:lvlJc w:val="left"/>
      <w:pPr>
        <w:tabs>
          <w:tab w:val="num" w:pos="5359"/>
        </w:tabs>
        <w:ind w:left="5359" w:hanging="360"/>
      </w:pPr>
      <w:rPr>
        <w:rFonts w:ascii="Wingdings" w:hAnsi="Wingdings" w:hint="default"/>
      </w:rPr>
    </w:lvl>
    <w:lvl w:ilvl="6" w:tplc="040C0001" w:tentative="1">
      <w:start w:val="1"/>
      <w:numFmt w:val="bullet"/>
      <w:lvlText w:val=""/>
      <w:lvlJc w:val="left"/>
      <w:pPr>
        <w:tabs>
          <w:tab w:val="num" w:pos="6079"/>
        </w:tabs>
        <w:ind w:left="6079" w:hanging="360"/>
      </w:pPr>
      <w:rPr>
        <w:rFonts w:ascii="Symbol" w:hAnsi="Symbol" w:hint="default"/>
      </w:rPr>
    </w:lvl>
    <w:lvl w:ilvl="7" w:tplc="040C0003" w:tentative="1">
      <w:start w:val="1"/>
      <w:numFmt w:val="bullet"/>
      <w:lvlText w:val="o"/>
      <w:lvlJc w:val="left"/>
      <w:pPr>
        <w:tabs>
          <w:tab w:val="num" w:pos="6799"/>
        </w:tabs>
        <w:ind w:left="6799" w:hanging="360"/>
      </w:pPr>
      <w:rPr>
        <w:rFonts w:ascii="Courier New" w:hAnsi="Courier New" w:cs="Courier New" w:hint="default"/>
      </w:rPr>
    </w:lvl>
    <w:lvl w:ilvl="8" w:tplc="040C0005" w:tentative="1">
      <w:start w:val="1"/>
      <w:numFmt w:val="bullet"/>
      <w:lvlText w:val=""/>
      <w:lvlJc w:val="left"/>
      <w:pPr>
        <w:tabs>
          <w:tab w:val="num" w:pos="7519"/>
        </w:tabs>
        <w:ind w:left="7519" w:hanging="360"/>
      </w:pPr>
      <w:rPr>
        <w:rFonts w:ascii="Wingdings" w:hAnsi="Wingdings" w:hint="default"/>
      </w:rPr>
    </w:lvl>
  </w:abstractNum>
  <w:abstractNum w:abstractNumId="24" w15:restartNumberingAfterBreak="0">
    <w:nsid w:val="5ABD5207"/>
    <w:multiLevelType w:val="hybridMultilevel"/>
    <w:tmpl w:val="2BCEEB3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07C4584"/>
    <w:multiLevelType w:val="multilevel"/>
    <w:tmpl w:val="5232DD3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15:restartNumberingAfterBreak="0">
    <w:nsid w:val="6218771B"/>
    <w:multiLevelType w:val="hybridMultilevel"/>
    <w:tmpl w:val="0E66DE1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84D91"/>
    <w:multiLevelType w:val="multilevel"/>
    <w:tmpl w:val="68223F5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b w:val="0"/>
        <w:i w:val="0"/>
        <w:u w:val="none"/>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8" w15:restartNumberingAfterBreak="0">
    <w:nsid w:val="706C2152"/>
    <w:multiLevelType w:val="hybridMultilevel"/>
    <w:tmpl w:val="AD3EB182"/>
    <w:lvl w:ilvl="0" w:tplc="7CE01072">
      <w:start w:val="1"/>
      <w:numFmt w:val="lowerLetter"/>
      <w:lvlText w:val="%1."/>
      <w:lvlJc w:val="left"/>
      <w:pPr>
        <w:tabs>
          <w:tab w:val="num" w:pos="360"/>
        </w:tabs>
        <w:ind w:left="360" w:hanging="360"/>
      </w:pPr>
      <w:rPr>
        <w:rFonts w:hint="default"/>
        <w:b/>
        <w:color w:val="auto"/>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95517"/>
    <w:multiLevelType w:val="multilevel"/>
    <w:tmpl w:val="1C9E45A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520"/>
        </w:tabs>
        <w:ind w:left="2520" w:hanging="360"/>
      </w:pPr>
      <w:rPr>
        <w:rFonts w:ascii="Symbol" w:hAnsi="Symbol" w:hint="default"/>
        <w:sz w:val="24"/>
        <w:szCs w:val="24"/>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0" w15:restartNumberingAfterBreak="0">
    <w:nsid w:val="79685B27"/>
    <w:multiLevelType w:val="hybridMultilevel"/>
    <w:tmpl w:val="4EA6B7C2"/>
    <w:lvl w:ilvl="0" w:tplc="5136D906">
      <w:start w:val="1"/>
      <w:numFmt w:val="bullet"/>
      <w:lvlText w:val=""/>
      <w:lvlJc w:val="left"/>
      <w:pPr>
        <w:tabs>
          <w:tab w:val="num" w:pos="737"/>
        </w:tabs>
        <w:ind w:left="737"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9"/>
  </w:num>
  <w:num w:numId="4">
    <w:abstractNumId w:val="4"/>
  </w:num>
  <w:num w:numId="5">
    <w:abstractNumId w:val="13"/>
  </w:num>
  <w:num w:numId="6">
    <w:abstractNumId w:val="2"/>
  </w:num>
  <w:num w:numId="7">
    <w:abstractNumId w:val="3"/>
  </w:num>
  <w:num w:numId="8">
    <w:abstractNumId w:val="24"/>
  </w:num>
  <w:num w:numId="9">
    <w:abstractNumId w:val="28"/>
  </w:num>
  <w:num w:numId="10">
    <w:abstractNumId w:val="20"/>
  </w:num>
  <w:num w:numId="11">
    <w:abstractNumId w:val="25"/>
  </w:num>
  <w:num w:numId="12">
    <w:abstractNumId w:val="5"/>
  </w:num>
  <w:num w:numId="13">
    <w:abstractNumId w:val="0"/>
  </w:num>
  <w:num w:numId="14">
    <w:abstractNumId w:val="29"/>
  </w:num>
  <w:num w:numId="15">
    <w:abstractNumId w:val="30"/>
  </w:num>
  <w:num w:numId="16">
    <w:abstractNumId w:val="23"/>
  </w:num>
  <w:num w:numId="17">
    <w:abstractNumId w:val="7"/>
  </w:num>
  <w:num w:numId="18">
    <w:abstractNumId w:val="18"/>
  </w:num>
  <w:num w:numId="19">
    <w:abstractNumId w:val="14"/>
  </w:num>
  <w:num w:numId="20">
    <w:abstractNumId w:val="22"/>
  </w:num>
  <w:num w:numId="21">
    <w:abstractNumId w:val="8"/>
  </w:num>
  <w:num w:numId="22">
    <w:abstractNumId w:val="16"/>
  </w:num>
  <w:num w:numId="23">
    <w:abstractNumId w:val="15"/>
  </w:num>
  <w:num w:numId="24">
    <w:abstractNumId w:val="19"/>
  </w:num>
  <w:num w:numId="25">
    <w:abstractNumId w:val="1"/>
  </w:num>
  <w:num w:numId="26">
    <w:abstractNumId w:val="6"/>
  </w:num>
  <w:num w:numId="27">
    <w:abstractNumId w:val="21"/>
  </w:num>
  <w:num w:numId="28">
    <w:abstractNumId w:val="10"/>
  </w:num>
  <w:num w:numId="29">
    <w:abstractNumId w:val="12"/>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6C"/>
    <w:rsid w:val="000040FB"/>
    <w:rsid w:val="00016CCD"/>
    <w:rsid w:val="00042798"/>
    <w:rsid w:val="000A5C46"/>
    <w:rsid w:val="000B4362"/>
    <w:rsid w:val="000B578E"/>
    <w:rsid w:val="000B5DF2"/>
    <w:rsid w:val="001169BB"/>
    <w:rsid w:val="001311B3"/>
    <w:rsid w:val="00137378"/>
    <w:rsid w:val="00160EF1"/>
    <w:rsid w:val="001815F0"/>
    <w:rsid w:val="00192FA2"/>
    <w:rsid w:val="001A323D"/>
    <w:rsid w:val="001E1DA3"/>
    <w:rsid w:val="002141B0"/>
    <w:rsid w:val="00251886"/>
    <w:rsid w:val="00285D7D"/>
    <w:rsid w:val="002D345B"/>
    <w:rsid w:val="00300E5F"/>
    <w:rsid w:val="00362D4E"/>
    <w:rsid w:val="00386B3D"/>
    <w:rsid w:val="003A142C"/>
    <w:rsid w:val="003D4D6C"/>
    <w:rsid w:val="004056C4"/>
    <w:rsid w:val="00405C62"/>
    <w:rsid w:val="00446D1E"/>
    <w:rsid w:val="00463F03"/>
    <w:rsid w:val="004A166C"/>
    <w:rsid w:val="00504EA7"/>
    <w:rsid w:val="005074A2"/>
    <w:rsid w:val="00512325"/>
    <w:rsid w:val="005548F1"/>
    <w:rsid w:val="00561DE1"/>
    <w:rsid w:val="0056272B"/>
    <w:rsid w:val="00585324"/>
    <w:rsid w:val="00592803"/>
    <w:rsid w:val="005E6EAE"/>
    <w:rsid w:val="00660424"/>
    <w:rsid w:val="00660DDE"/>
    <w:rsid w:val="00682EF2"/>
    <w:rsid w:val="00687BA0"/>
    <w:rsid w:val="00734A7E"/>
    <w:rsid w:val="00737C58"/>
    <w:rsid w:val="007656CC"/>
    <w:rsid w:val="0076754B"/>
    <w:rsid w:val="00767F37"/>
    <w:rsid w:val="007C0315"/>
    <w:rsid w:val="007E3804"/>
    <w:rsid w:val="007F023C"/>
    <w:rsid w:val="008339B2"/>
    <w:rsid w:val="008561BF"/>
    <w:rsid w:val="008572EA"/>
    <w:rsid w:val="0085775B"/>
    <w:rsid w:val="0086681D"/>
    <w:rsid w:val="0087649E"/>
    <w:rsid w:val="008A48F4"/>
    <w:rsid w:val="008A5A09"/>
    <w:rsid w:val="008B314A"/>
    <w:rsid w:val="008E0092"/>
    <w:rsid w:val="008E7990"/>
    <w:rsid w:val="00921E70"/>
    <w:rsid w:val="00984E9F"/>
    <w:rsid w:val="00995DF7"/>
    <w:rsid w:val="009B52CA"/>
    <w:rsid w:val="009F6C8D"/>
    <w:rsid w:val="00A27925"/>
    <w:rsid w:val="00A4058F"/>
    <w:rsid w:val="00AB6684"/>
    <w:rsid w:val="00AC0292"/>
    <w:rsid w:val="00AC61F6"/>
    <w:rsid w:val="00AE7BAE"/>
    <w:rsid w:val="00B8236E"/>
    <w:rsid w:val="00BA3002"/>
    <w:rsid w:val="00BE7DC3"/>
    <w:rsid w:val="00BF1368"/>
    <w:rsid w:val="00BF2EB3"/>
    <w:rsid w:val="00C47764"/>
    <w:rsid w:val="00C62736"/>
    <w:rsid w:val="00C67317"/>
    <w:rsid w:val="00C70D4C"/>
    <w:rsid w:val="00C753E9"/>
    <w:rsid w:val="00C94378"/>
    <w:rsid w:val="00D11DA8"/>
    <w:rsid w:val="00D13617"/>
    <w:rsid w:val="00D4600E"/>
    <w:rsid w:val="00D56DF6"/>
    <w:rsid w:val="00D62A05"/>
    <w:rsid w:val="00D866B3"/>
    <w:rsid w:val="00E01332"/>
    <w:rsid w:val="00E27B2E"/>
    <w:rsid w:val="00E71552"/>
    <w:rsid w:val="00EA3136"/>
    <w:rsid w:val="00ED0C36"/>
    <w:rsid w:val="00EE5D2D"/>
    <w:rsid w:val="00EF276E"/>
    <w:rsid w:val="00F07D2E"/>
    <w:rsid w:val="00F21F12"/>
    <w:rsid w:val="00F25C72"/>
    <w:rsid w:val="00F40714"/>
    <w:rsid w:val="00F53583"/>
    <w:rsid w:val="00F62688"/>
    <w:rsid w:val="00F649D1"/>
    <w:rsid w:val="00F979BE"/>
    <w:rsid w:val="00FA576C"/>
    <w:rsid w:val="00FC744B"/>
    <w:rsid w:val="00FD1395"/>
    <w:rsid w:val="00FD2C69"/>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4EAC49B-3501-4E62-A43D-A9599D85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link w:val="En-tteCar"/>
    <w:uiPriority w:val="99"/>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C753E9"/>
    <w:rPr>
      <w:sz w:val="20"/>
      <w:szCs w:val="20"/>
    </w:rPr>
  </w:style>
  <w:style w:type="character" w:styleId="Appelnotedebasdep">
    <w:name w:val="footnote reference"/>
    <w:semiHidden/>
    <w:rsid w:val="00C753E9"/>
    <w:rPr>
      <w:vertAlign w:val="superscript"/>
    </w:rPr>
  </w:style>
  <w:style w:type="paragraph" w:customStyle="1" w:styleId="Default">
    <w:name w:val="Default"/>
    <w:rsid w:val="009F6C8D"/>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1169BB"/>
    <w:pPr>
      <w:ind w:left="720"/>
      <w:contextualSpacing/>
    </w:pPr>
  </w:style>
  <w:style w:type="character" w:customStyle="1" w:styleId="Corpsdetexte2Car">
    <w:name w:val="Corps de texte 2 Car"/>
    <w:basedOn w:val="Policepardfaut"/>
    <w:link w:val="Corpsdetexte2"/>
    <w:rsid w:val="008A48F4"/>
    <w:rPr>
      <w:rFonts w:ascii="Arial" w:hAnsi="Arial" w:cs="Arial"/>
      <w:sz w:val="24"/>
      <w:szCs w:val="24"/>
    </w:rPr>
  </w:style>
  <w:style w:type="character" w:customStyle="1" w:styleId="En-tteCar">
    <w:name w:val="En-tête Car"/>
    <w:link w:val="En-tte"/>
    <w:uiPriority w:val="99"/>
    <w:rsid w:val="0085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1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10355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418094</dc:creator>
  <cp:keywords/>
  <dc:description/>
  <cp:lastModifiedBy>LOUCHARD Rémy</cp:lastModifiedBy>
  <cp:revision>2</cp:revision>
  <cp:lastPrinted>2024-04-24T13:05:00Z</cp:lastPrinted>
  <dcterms:created xsi:type="dcterms:W3CDTF">2025-08-25T13:59:00Z</dcterms:created>
  <dcterms:modified xsi:type="dcterms:W3CDTF">2025-08-25T13:59:00Z</dcterms:modified>
</cp:coreProperties>
</file>