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956"/>
        <w:tblW w:w="107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9B52CA" w:rsidRPr="006B4215" w:rsidTr="00E94AF6">
        <w:trPr>
          <w:cantSplit/>
          <w:trHeight w:val="1261"/>
        </w:trPr>
        <w:tc>
          <w:tcPr>
            <w:tcW w:w="3587" w:type="dxa"/>
          </w:tcPr>
          <w:p w:rsidR="00E94AF6" w:rsidRPr="006B4215" w:rsidRDefault="009B52CA" w:rsidP="00EB7F34">
            <w:pPr>
              <w:pStyle w:val="En-tte"/>
              <w:rPr>
                <w:rFonts w:asciiTheme="minorHAnsi" w:hAnsiTheme="minorHAnsi" w:cstheme="minorHAnsi"/>
                <w:b/>
                <w:sz w:val="22"/>
                <w:szCs w:val="22"/>
              </w:rPr>
            </w:pPr>
            <w:r w:rsidRPr="006B4215">
              <w:rPr>
                <w:rFonts w:asciiTheme="minorHAnsi" w:hAnsiTheme="minorHAnsi" w:cstheme="minorHAnsi"/>
                <w:b/>
                <w:sz w:val="22"/>
                <w:szCs w:val="22"/>
              </w:rPr>
              <w:t xml:space="preserve">Rédaction : </w:t>
            </w:r>
          </w:p>
          <w:p w:rsidR="006B4215" w:rsidRDefault="006B4215" w:rsidP="00E94AF6">
            <w:pPr>
              <w:pStyle w:val="En-tte"/>
              <w:rPr>
                <w:rFonts w:asciiTheme="minorHAnsi" w:hAnsiTheme="minorHAnsi" w:cstheme="minorHAnsi"/>
                <w:sz w:val="22"/>
                <w:szCs w:val="22"/>
              </w:rPr>
            </w:pPr>
            <w:r>
              <w:rPr>
                <w:rFonts w:asciiTheme="minorHAnsi" w:hAnsiTheme="minorHAnsi" w:cstheme="minorHAnsi"/>
                <w:sz w:val="22"/>
                <w:szCs w:val="22"/>
              </w:rPr>
              <w:t>E.</w:t>
            </w:r>
            <w:r w:rsidR="00E94AF6" w:rsidRPr="006B4215">
              <w:rPr>
                <w:rFonts w:asciiTheme="minorHAnsi" w:hAnsiTheme="minorHAnsi" w:cstheme="minorHAnsi"/>
                <w:sz w:val="22"/>
                <w:szCs w:val="22"/>
              </w:rPr>
              <w:t xml:space="preserve"> DERDERIAN </w:t>
            </w:r>
            <w:r w:rsidR="00A84447">
              <w:rPr>
                <w:rFonts w:asciiTheme="minorHAnsi" w:hAnsiTheme="minorHAnsi" w:cstheme="minorHAnsi"/>
                <w:sz w:val="22"/>
                <w:szCs w:val="22"/>
              </w:rPr>
              <w:t>REVOL</w:t>
            </w:r>
          </w:p>
          <w:p w:rsidR="004D74B8" w:rsidRDefault="00E94AF6" w:rsidP="00EB7F34">
            <w:pPr>
              <w:pStyle w:val="En-tte"/>
              <w:rPr>
                <w:rFonts w:asciiTheme="minorHAnsi" w:hAnsiTheme="minorHAnsi" w:cstheme="minorHAnsi"/>
                <w:sz w:val="22"/>
                <w:szCs w:val="22"/>
              </w:rPr>
            </w:pPr>
            <w:r w:rsidRPr="006B4215">
              <w:rPr>
                <w:rFonts w:asciiTheme="minorHAnsi" w:hAnsiTheme="minorHAnsi" w:cstheme="minorHAnsi"/>
                <w:sz w:val="22"/>
                <w:szCs w:val="22"/>
              </w:rPr>
              <w:t>Cadre socio-éducatif</w:t>
            </w:r>
          </w:p>
          <w:p w:rsidR="00BC2164" w:rsidRDefault="00BC2164" w:rsidP="00EB7F34">
            <w:pPr>
              <w:pStyle w:val="En-tte"/>
              <w:rPr>
                <w:rFonts w:asciiTheme="minorHAnsi" w:hAnsiTheme="minorHAnsi" w:cstheme="minorHAnsi"/>
                <w:sz w:val="22"/>
                <w:szCs w:val="22"/>
              </w:rPr>
            </w:pPr>
            <w:r>
              <w:rPr>
                <w:rFonts w:asciiTheme="minorHAnsi" w:hAnsiTheme="minorHAnsi" w:cstheme="minorHAnsi"/>
                <w:sz w:val="22"/>
                <w:szCs w:val="22"/>
              </w:rPr>
              <w:t xml:space="preserve">C. MARTINEZ ZUBIAUR </w:t>
            </w:r>
          </w:p>
          <w:p w:rsidR="00BC2164" w:rsidRPr="006B4215" w:rsidRDefault="00BC2164" w:rsidP="00EB7F34">
            <w:pPr>
              <w:pStyle w:val="En-tte"/>
              <w:rPr>
                <w:rFonts w:asciiTheme="minorHAnsi" w:hAnsiTheme="minorHAnsi" w:cstheme="minorHAnsi"/>
                <w:b/>
                <w:sz w:val="22"/>
                <w:szCs w:val="22"/>
              </w:rPr>
            </w:pPr>
            <w:r>
              <w:rPr>
                <w:rFonts w:asciiTheme="minorHAnsi" w:hAnsiTheme="minorHAnsi" w:cstheme="minorHAnsi"/>
                <w:sz w:val="22"/>
                <w:szCs w:val="22"/>
              </w:rPr>
              <w:t>Assistante de service social</w:t>
            </w:r>
            <w:bookmarkStart w:id="0" w:name="_GoBack"/>
            <w:bookmarkEnd w:id="0"/>
          </w:p>
        </w:tc>
        <w:tc>
          <w:tcPr>
            <w:tcW w:w="3587" w:type="dxa"/>
          </w:tcPr>
          <w:p w:rsidR="009B52CA" w:rsidRPr="006B4215" w:rsidRDefault="009B52CA" w:rsidP="00EB7F34">
            <w:pPr>
              <w:pStyle w:val="En-tte"/>
              <w:rPr>
                <w:rFonts w:asciiTheme="minorHAnsi" w:hAnsiTheme="minorHAnsi" w:cstheme="minorHAnsi"/>
                <w:b/>
                <w:sz w:val="22"/>
                <w:szCs w:val="22"/>
              </w:rPr>
            </w:pPr>
            <w:r w:rsidRPr="006B4215">
              <w:rPr>
                <w:rFonts w:asciiTheme="minorHAnsi" w:hAnsiTheme="minorHAnsi" w:cstheme="minorHAnsi"/>
                <w:b/>
                <w:sz w:val="22"/>
                <w:szCs w:val="22"/>
              </w:rPr>
              <w:t xml:space="preserve">Vérification : </w:t>
            </w:r>
          </w:p>
          <w:p w:rsidR="006B4215" w:rsidRDefault="006B4215" w:rsidP="00EB7F34">
            <w:pPr>
              <w:pStyle w:val="En-tte"/>
              <w:rPr>
                <w:rFonts w:asciiTheme="minorHAnsi" w:hAnsiTheme="minorHAnsi" w:cstheme="minorHAnsi"/>
                <w:sz w:val="22"/>
                <w:szCs w:val="22"/>
              </w:rPr>
            </w:pPr>
            <w:r>
              <w:rPr>
                <w:rFonts w:asciiTheme="minorHAnsi" w:hAnsiTheme="minorHAnsi" w:cstheme="minorHAnsi"/>
                <w:sz w:val="22"/>
                <w:szCs w:val="22"/>
              </w:rPr>
              <w:t>Pr N.</w:t>
            </w:r>
            <w:r w:rsidR="00F00EE3" w:rsidRPr="006B4215">
              <w:rPr>
                <w:rFonts w:asciiTheme="minorHAnsi" w:hAnsiTheme="minorHAnsi" w:cstheme="minorHAnsi"/>
                <w:sz w:val="22"/>
                <w:szCs w:val="22"/>
              </w:rPr>
              <w:t xml:space="preserve"> GEORGIEFF </w:t>
            </w:r>
          </w:p>
          <w:p w:rsidR="00EB7F34" w:rsidRPr="006B4215" w:rsidRDefault="00F00EE3" w:rsidP="00EB7F34">
            <w:pPr>
              <w:pStyle w:val="En-tte"/>
              <w:rPr>
                <w:rFonts w:asciiTheme="minorHAnsi" w:hAnsiTheme="minorHAnsi" w:cstheme="minorHAnsi"/>
                <w:sz w:val="22"/>
                <w:szCs w:val="22"/>
              </w:rPr>
            </w:pPr>
            <w:r w:rsidRPr="006B4215">
              <w:rPr>
                <w:rFonts w:asciiTheme="minorHAnsi" w:hAnsiTheme="minorHAnsi" w:cstheme="minorHAnsi"/>
                <w:sz w:val="22"/>
                <w:szCs w:val="22"/>
              </w:rPr>
              <w:t>Chef de pôle</w:t>
            </w:r>
          </w:p>
          <w:p w:rsidR="006B4215" w:rsidRDefault="006B4215" w:rsidP="00EB7F34">
            <w:pPr>
              <w:pStyle w:val="En-tte"/>
              <w:rPr>
                <w:rFonts w:asciiTheme="minorHAnsi" w:hAnsiTheme="minorHAnsi" w:cstheme="minorHAnsi"/>
                <w:sz w:val="22"/>
                <w:szCs w:val="22"/>
              </w:rPr>
            </w:pPr>
            <w:r>
              <w:rPr>
                <w:rFonts w:asciiTheme="minorHAnsi" w:hAnsiTheme="minorHAnsi" w:cstheme="minorHAnsi"/>
                <w:sz w:val="22"/>
                <w:szCs w:val="22"/>
              </w:rPr>
              <w:t>F.</w:t>
            </w:r>
            <w:r w:rsidR="007B24EA" w:rsidRPr="006B4215">
              <w:rPr>
                <w:rFonts w:asciiTheme="minorHAnsi" w:hAnsiTheme="minorHAnsi" w:cstheme="minorHAnsi"/>
                <w:sz w:val="22"/>
                <w:szCs w:val="22"/>
              </w:rPr>
              <w:t xml:space="preserve"> LANIER </w:t>
            </w:r>
          </w:p>
          <w:p w:rsidR="00F00EE3" w:rsidRPr="006B4215" w:rsidRDefault="007B24EA" w:rsidP="00006E37">
            <w:pPr>
              <w:pStyle w:val="En-tte"/>
              <w:rPr>
                <w:rFonts w:asciiTheme="minorHAnsi" w:hAnsiTheme="minorHAnsi" w:cstheme="minorHAnsi"/>
                <w:sz w:val="22"/>
                <w:szCs w:val="22"/>
              </w:rPr>
            </w:pPr>
            <w:r w:rsidRPr="006B4215">
              <w:rPr>
                <w:rFonts w:asciiTheme="minorHAnsi" w:hAnsiTheme="minorHAnsi" w:cstheme="minorHAnsi"/>
                <w:sz w:val="22"/>
                <w:szCs w:val="22"/>
              </w:rPr>
              <w:t>Cadre assistante de chef de pôle</w:t>
            </w:r>
          </w:p>
        </w:tc>
        <w:tc>
          <w:tcPr>
            <w:tcW w:w="3588" w:type="dxa"/>
          </w:tcPr>
          <w:p w:rsidR="00EB7F34" w:rsidRPr="006B4215" w:rsidRDefault="009B52CA" w:rsidP="00EB7F34">
            <w:pPr>
              <w:pStyle w:val="En-tte"/>
              <w:rPr>
                <w:rFonts w:asciiTheme="minorHAnsi" w:hAnsiTheme="minorHAnsi" w:cstheme="minorHAnsi"/>
                <w:b/>
                <w:sz w:val="22"/>
                <w:szCs w:val="22"/>
              </w:rPr>
            </w:pPr>
            <w:r w:rsidRPr="006B4215">
              <w:rPr>
                <w:rFonts w:asciiTheme="minorHAnsi" w:hAnsiTheme="minorHAnsi" w:cstheme="minorHAnsi"/>
                <w:b/>
                <w:sz w:val="22"/>
                <w:szCs w:val="22"/>
              </w:rPr>
              <w:t>Validation :</w:t>
            </w:r>
          </w:p>
          <w:p w:rsidR="00E94AF6" w:rsidRPr="006B4215" w:rsidRDefault="006B4215" w:rsidP="00E94AF6">
            <w:pPr>
              <w:pStyle w:val="En-tte"/>
              <w:rPr>
                <w:rFonts w:asciiTheme="minorHAnsi" w:hAnsiTheme="minorHAnsi" w:cstheme="minorHAnsi"/>
                <w:sz w:val="22"/>
                <w:szCs w:val="22"/>
              </w:rPr>
            </w:pPr>
            <w:r>
              <w:rPr>
                <w:rFonts w:asciiTheme="minorHAnsi" w:hAnsiTheme="minorHAnsi" w:cstheme="minorHAnsi"/>
                <w:sz w:val="22"/>
                <w:szCs w:val="22"/>
              </w:rPr>
              <w:t>C.</w:t>
            </w:r>
            <w:r w:rsidR="00E94AF6" w:rsidRPr="006B4215">
              <w:rPr>
                <w:rFonts w:asciiTheme="minorHAnsi" w:hAnsiTheme="minorHAnsi" w:cstheme="minorHAnsi"/>
                <w:sz w:val="22"/>
                <w:szCs w:val="22"/>
              </w:rPr>
              <w:t xml:space="preserve"> THEBAULT-JEAN</w:t>
            </w:r>
          </w:p>
          <w:p w:rsidR="00E94AF6" w:rsidRPr="006B4215" w:rsidRDefault="00E94AF6" w:rsidP="00E94AF6">
            <w:pPr>
              <w:pStyle w:val="En-tte"/>
              <w:rPr>
                <w:rFonts w:asciiTheme="minorHAnsi" w:hAnsiTheme="minorHAnsi" w:cstheme="minorHAnsi"/>
                <w:sz w:val="22"/>
                <w:szCs w:val="22"/>
              </w:rPr>
            </w:pPr>
            <w:r w:rsidRPr="006B4215">
              <w:rPr>
                <w:rFonts w:asciiTheme="minorHAnsi" w:hAnsiTheme="minorHAnsi" w:cstheme="minorHAnsi"/>
                <w:sz w:val="22"/>
                <w:szCs w:val="22"/>
              </w:rPr>
              <w:t>Directrice service social</w:t>
            </w:r>
          </w:p>
          <w:p w:rsidR="009B52CA" w:rsidRPr="006B4215" w:rsidRDefault="009B52CA" w:rsidP="00EB7F34">
            <w:pPr>
              <w:pStyle w:val="En-tte"/>
              <w:rPr>
                <w:rFonts w:asciiTheme="minorHAnsi" w:hAnsiTheme="minorHAnsi" w:cstheme="minorHAnsi"/>
                <w:sz w:val="22"/>
                <w:szCs w:val="22"/>
              </w:rPr>
            </w:pPr>
          </w:p>
        </w:tc>
      </w:tr>
    </w:tbl>
    <w:p w:rsidR="00ED0C36" w:rsidRPr="00E62547" w:rsidRDefault="001A323D"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GRADE, METIER, EMPLOI</w:t>
      </w:r>
    </w:p>
    <w:tbl>
      <w:tblPr>
        <w:tblW w:w="10463" w:type="dxa"/>
        <w:tblLook w:val="01E0" w:firstRow="1" w:lastRow="1" w:firstColumn="1" w:lastColumn="1" w:noHBand="0" w:noVBand="0"/>
      </w:tblPr>
      <w:tblGrid>
        <w:gridCol w:w="10227"/>
        <w:gridCol w:w="236"/>
      </w:tblGrid>
      <w:tr w:rsidR="00E62547" w:rsidRPr="00E62547" w:rsidTr="00A14FE2">
        <w:tc>
          <w:tcPr>
            <w:tcW w:w="10227" w:type="dxa"/>
            <w:shd w:val="clear" w:color="auto" w:fill="auto"/>
          </w:tcPr>
          <w:tbl>
            <w:tblPr>
              <w:tblW w:w="10011" w:type="dxa"/>
              <w:tblLook w:val="01E0" w:firstRow="1" w:lastRow="1" w:firstColumn="1" w:lastColumn="1" w:noHBand="0" w:noVBand="0"/>
            </w:tblPr>
            <w:tblGrid>
              <w:gridCol w:w="1222"/>
              <w:gridCol w:w="8789"/>
            </w:tblGrid>
            <w:tr w:rsidR="00E62547" w:rsidRPr="00E62547" w:rsidTr="000B4CDF">
              <w:tc>
                <w:tcPr>
                  <w:tcW w:w="1222"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Grade</w:t>
                  </w:r>
                </w:p>
              </w:tc>
              <w:tc>
                <w:tcPr>
                  <w:tcW w:w="8789"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Assistant Socio -Educatif</w:t>
                  </w:r>
                </w:p>
              </w:tc>
            </w:tr>
            <w:tr w:rsidR="00E62547" w:rsidRPr="00E62547" w:rsidTr="000B4CDF">
              <w:tc>
                <w:tcPr>
                  <w:tcW w:w="1222"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Emploi</w:t>
                  </w:r>
                </w:p>
              </w:tc>
              <w:tc>
                <w:tcPr>
                  <w:tcW w:w="8789"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Assistant Socio -Educatif</w:t>
                  </w:r>
                </w:p>
              </w:tc>
            </w:tr>
            <w:tr w:rsidR="00E62547" w:rsidRPr="00E62547" w:rsidTr="000B4CDF">
              <w:tc>
                <w:tcPr>
                  <w:tcW w:w="1222"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Métier</w:t>
                  </w:r>
                </w:p>
              </w:tc>
              <w:tc>
                <w:tcPr>
                  <w:tcW w:w="8789"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Assistant(e) Social(e)</w:t>
                  </w:r>
                </w:p>
              </w:tc>
            </w:tr>
            <w:tr w:rsidR="00E62547" w:rsidRPr="00E62547" w:rsidTr="000B4CDF">
              <w:tc>
                <w:tcPr>
                  <w:tcW w:w="1222" w:type="dxa"/>
                  <w:shd w:val="clear" w:color="auto" w:fill="auto"/>
                </w:tcPr>
                <w:p w:rsidR="00093290" w:rsidRPr="00E62547" w:rsidRDefault="00093290" w:rsidP="00221F9B">
                  <w:pPr>
                    <w:pStyle w:val="Corpsdetexte2"/>
                    <w:tabs>
                      <w:tab w:val="num" w:pos="-374"/>
                    </w:tabs>
                    <w:spacing w:line="300" w:lineRule="auto"/>
                    <w:rPr>
                      <w:rFonts w:asciiTheme="minorHAnsi" w:hAnsiTheme="minorHAnsi" w:cstheme="minorHAnsi"/>
                      <w:bCs/>
                      <w:sz w:val="22"/>
                      <w:szCs w:val="22"/>
                    </w:rPr>
                  </w:pPr>
                  <w:r w:rsidRPr="00E62547">
                    <w:rPr>
                      <w:rFonts w:asciiTheme="minorHAnsi" w:hAnsiTheme="minorHAnsi" w:cstheme="minorHAnsi"/>
                      <w:bCs/>
                      <w:sz w:val="22"/>
                      <w:szCs w:val="22"/>
                    </w:rPr>
                    <w:t>% Temps</w:t>
                  </w:r>
                </w:p>
              </w:tc>
              <w:tc>
                <w:tcPr>
                  <w:tcW w:w="8789" w:type="dxa"/>
                  <w:shd w:val="clear" w:color="auto" w:fill="auto"/>
                </w:tcPr>
                <w:p w:rsidR="00093290" w:rsidRPr="00E62547" w:rsidRDefault="00A84447" w:rsidP="00221F9B">
                  <w:pPr>
                    <w:pStyle w:val="Corpsdetexte2"/>
                    <w:tabs>
                      <w:tab w:val="num" w:pos="-374"/>
                    </w:tabs>
                    <w:spacing w:line="300" w:lineRule="auto"/>
                    <w:rPr>
                      <w:rFonts w:asciiTheme="minorHAnsi" w:hAnsiTheme="minorHAnsi" w:cstheme="minorHAnsi"/>
                      <w:bCs/>
                      <w:sz w:val="22"/>
                      <w:szCs w:val="22"/>
                    </w:rPr>
                  </w:pPr>
                  <w:r>
                    <w:rPr>
                      <w:rFonts w:asciiTheme="minorHAnsi" w:hAnsiTheme="minorHAnsi" w:cstheme="minorHAnsi"/>
                      <w:bCs/>
                      <w:sz w:val="22"/>
                      <w:szCs w:val="22"/>
                    </w:rPr>
                    <w:t>30%</w:t>
                  </w:r>
                </w:p>
              </w:tc>
            </w:tr>
          </w:tbl>
          <w:p w:rsidR="001A323D" w:rsidRPr="00E62547" w:rsidRDefault="001A323D" w:rsidP="00221F9B">
            <w:pPr>
              <w:pStyle w:val="Corpsdetexte2"/>
              <w:tabs>
                <w:tab w:val="num" w:pos="-374"/>
              </w:tabs>
              <w:spacing w:line="300" w:lineRule="auto"/>
              <w:rPr>
                <w:rFonts w:asciiTheme="minorHAnsi" w:hAnsiTheme="minorHAnsi" w:cstheme="minorHAnsi"/>
                <w:bCs/>
                <w:sz w:val="22"/>
                <w:szCs w:val="22"/>
              </w:rPr>
            </w:pPr>
          </w:p>
        </w:tc>
        <w:tc>
          <w:tcPr>
            <w:tcW w:w="236" w:type="dxa"/>
            <w:shd w:val="clear" w:color="auto" w:fill="auto"/>
          </w:tcPr>
          <w:p w:rsidR="001A323D" w:rsidRPr="00E62547" w:rsidRDefault="001A323D" w:rsidP="00221F9B">
            <w:pPr>
              <w:pStyle w:val="Corpsdetexte2"/>
              <w:tabs>
                <w:tab w:val="num" w:pos="-374"/>
              </w:tabs>
              <w:spacing w:line="300" w:lineRule="auto"/>
              <w:rPr>
                <w:rFonts w:asciiTheme="minorHAnsi" w:hAnsiTheme="minorHAnsi" w:cstheme="minorHAnsi"/>
                <w:bCs/>
                <w:sz w:val="22"/>
                <w:szCs w:val="22"/>
              </w:rPr>
            </w:pPr>
          </w:p>
        </w:tc>
      </w:tr>
    </w:tbl>
    <w:p w:rsidR="00F07D2E" w:rsidRPr="00E62547" w:rsidRDefault="00B309FE"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RATTACHEMENT HIERARCHIQUE</w:t>
      </w:r>
      <w:r w:rsidR="00F07D2E" w:rsidRPr="00E62547">
        <w:rPr>
          <w:rFonts w:asciiTheme="minorHAnsi" w:hAnsiTheme="minorHAnsi" w:cstheme="minorHAnsi"/>
          <w:sz w:val="22"/>
          <w:szCs w:val="22"/>
          <w:u w:val="none"/>
        </w:rPr>
        <w:t xml:space="preserve"> ET FONCTIONNEL</w:t>
      </w:r>
    </w:p>
    <w:p w:rsidR="0015626D" w:rsidRPr="006B4215" w:rsidRDefault="0015626D"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Comme l’ensemble des postes d’assistants sociaux de l’établissement, ce poste est rattaché hiérarchiquement à la direction du service social de l’établissement. Dans le cadre des délégations en vigueur et par délégation, l’assistant socio-éducatif est placé sous l’autorité fonctionnelle du chef de pôle, responsable du service, avec délégation au praticien hospitalier responsable de l’unité fonctionnelle dans laquelle il intervient.</w:t>
      </w:r>
    </w:p>
    <w:p w:rsidR="0015626D" w:rsidRPr="006B4215" w:rsidRDefault="0015626D" w:rsidP="006B4215">
      <w:pPr>
        <w:spacing w:line="300" w:lineRule="auto"/>
        <w:jc w:val="both"/>
        <w:rPr>
          <w:rFonts w:asciiTheme="minorHAnsi" w:hAnsiTheme="minorHAnsi" w:cstheme="minorHAnsi"/>
          <w:sz w:val="8"/>
          <w:szCs w:val="22"/>
        </w:rPr>
      </w:pPr>
    </w:p>
    <w:p w:rsidR="0015626D" w:rsidRPr="006B4215" w:rsidRDefault="0015626D"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Conformément à la législation en vigueur :</w:t>
      </w:r>
    </w:p>
    <w:p w:rsidR="0015626D" w:rsidRPr="006B4215"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L’agent est soumis aux droits et obligations des fonctionnaires (Titre IV)</w:t>
      </w:r>
    </w:p>
    <w:p w:rsidR="0015626D" w:rsidRPr="006B4215"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L’agent est tenu au devoir de réserve et au secret professionnel</w:t>
      </w:r>
    </w:p>
    <w:p w:rsidR="00F07D2E" w:rsidRPr="00E62547" w:rsidRDefault="00F07D2E"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AMPLITUDE HORAIRE – HORAIRES – CYCLE</w:t>
      </w:r>
    </w:p>
    <w:p w:rsidR="007B24EA" w:rsidRPr="006B4215" w:rsidRDefault="007B24EA"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 xml:space="preserve">Temps de travail : </w:t>
      </w:r>
      <w:r w:rsidR="00A84447">
        <w:rPr>
          <w:rFonts w:asciiTheme="minorHAnsi" w:hAnsiTheme="minorHAnsi" w:cstheme="minorHAnsi"/>
          <w:bCs/>
          <w:sz w:val="22"/>
          <w:szCs w:val="22"/>
        </w:rPr>
        <w:t>30%</w:t>
      </w:r>
      <w:r w:rsidRPr="006B4215">
        <w:rPr>
          <w:rFonts w:asciiTheme="minorHAnsi" w:hAnsiTheme="minorHAnsi" w:cstheme="minorHAnsi"/>
          <w:bCs/>
          <w:sz w:val="22"/>
          <w:szCs w:val="22"/>
        </w:rPr>
        <w:t xml:space="preserve"> avec repos fixes</w:t>
      </w:r>
    </w:p>
    <w:p w:rsidR="007B24EA" w:rsidRPr="006B4215" w:rsidRDefault="007B24EA"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 xml:space="preserve">Cycle hebdomadaire : </w:t>
      </w:r>
      <w:r w:rsidR="00A84447">
        <w:rPr>
          <w:rFonts w:asciiTheme="minorHAnsi" w:hAnsiTheme="minorHAnsi" w:cstheme="minorHAnsi"/>
          <w:bCs/>
          <w:sz w:val="22"/>
          <w:szCs w:val="22"/>
        </w:rPr>
        <w:t>11H30</w:t>
      </w:r>
    </w:p>
    <w:p w:rsidR="007B24EA" w:rsidRPr="006B4215" w:rsidRDefault="007B24EA"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 xml:space="preserve">Amplitude horaire : </w:t>
      </w:r>
      <w:r w:rsidR="00A84447" w:rsidRPr="006B4215">
        <w:rPr>
          <w:rFonts w:asciiTheme="minorHAnsi" w:hAnsiTheme="minorHAnsi" w:cstheme="minorHAnsi"/>
          <w:bCs/>
          <w:sz w:val="22"/>
          <w:szCs w:val="22"/>
        </w:rPr>
        <w:t xml:space="preserve">du lundi au vendredi </w:t>
      </w:r>
      <w:r w:rsidR="00A84447">
        <w:rPr>
          <w:rFonts w:asciiTheme="minorHAnsi" w:hAnsiTheme="minorHAnsi" w:cstheme="minorHAnsi"/>
          <w:bCs/>
          <w:sz w:val="22"/>
          <w:szCs w:val="22"/>
        </w:rPr>
        <w:t>8</w:t>
      </w:r>
      <w:r w:rsidRPr="006B4215">
        <w:rPr>
          <w:rFonts w:asciiTheme="minorHAnsi" w:hAnsiTheme="minorHAnsi" w:cstheme="minorHAnsi"/>
          <w:bCs/>
          <w:sz w:val="22"/>
          <w:szCs w:val="22"/>
        </w:rPr>
        <w:t>h30 – 18h00</w:t>
      </w:r>
    </w:p>
    <w:p w:rsidR="007B24EA" w:rsidRPr="006B4215" w:rsidRDefault="007B24EA"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Congés pris dans le respect de l’organisation du service</w:t>
      </w:r>
    </w:p>
    <w:p w:rsidR="001A323D" w:rsidRDefault="001A323D"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AFFECTATION</w:t>
      </w:r>
    </w:p>
    <w:tbl>
      <w:tblPr>
        <w:tblW w:w="9923" w:type="dxa"/>
        <w:tblLook w:val="01E0" w:firstRow="1" w:lastRow="1" w:firstColumn="1" w:lastColumn="1" w:noHBand="0" w:noVBand="0"/>
      </w:tblPr>
      <w:tblGrid>
        <w:gridCol w:w="9923"/>
      </w:tblGrid>
      <w:tr w:rsidR="0015626D" w:rsidRPr="005D2EDD" w:rsidTr="0015626D">
        <w:tc>
          <w:tcPr>
            <w:tcW w:w="9923" w:type="dxa"/>
            <w:shd w:val="clear" w:color="auto" w:fill="auto"/>
          </w:tcPr>
          <w:p w:rsidR="0015626D" w:rsidRPr="0015626D" w:rsidRDefault="0015626D" w:rsidP="00221F9B">
            <w:pPr>
              <w:pStyle w:val="Corpsdetexte2"/>
              <w:tabs>
                <w:tab w:val="num" w:pos="-374"/>
              </w:tabs>
              <w:spacing w:line="300" w:lineRule="auto"/>
              <w:rPr>
                <w:rFonts w:asciiTheme="minorHAnsi" w:hAnsiTheme="minorHAnsi" w:cstheme="minorHAnsi"/>
                <w:bCs/>
                <w:sz w:val="22"/>
                <w:szCs w:val="22"/>
              </w:rPr>
            </w:pPr>
            <w:r w:rsidRPr="007B24EA">
              <w:rPr>
                <w:rFonts w:asciiTheme="minorHAnsi" w:hAnsiTheme="minorHAnsi" w:cstheme="minorHAnsi"/>
                <w:b/>
                <w:bCs/>
                <w:sz w:val="22"/>
                <w:szCs w:val="22"/>
              </w:rPr>
              <w:t xml:space="preserve">POLE  </w:t>
            </w:r>
            <w:r w:rsidRPr="0015626D">
              <w:rPr>
                <w:rFonts w:asciiTheme="minorHAnsi" w:hAnsiTheme="minorHAnsi" w:cstheme="minorHAnsi"/>
                <w:bCs/>
                <w:sz w:val="22"/>
                <w:szCs w:val="22"/>
              </w:rPr>
              <w:t xml:space="preserve">                   </w:t>
            </w:r>
            <w:r w:rsidR="007B24EA">
              <w:rPr>
                <w:rFonts w:asciiTheme="minorHAnsi" w:hAnsiTheme="minorHAnsi" w:cstheme="minorHAnsi"/>
                <w:bCs/>
                <w:sz w:val="22"/>
                <w:szCs w:val="22"/>
              </w:rPr>
              <w:t xml:space="preserve">                         </w:t>
            </w:r>
            <w:r w:rsidRPr="00E62547">
              <w:rPr>
                <w:rFonts w:asciiTheme="minorHAnsi" w:hAnsiTheme="minorHAnsi" w:cstheme="minorHAnsi"/>
                <w:bCs/>
                <w:sz w:val="22"/>
                <w:szCs w:val="22"/>
              </w:rPr>
              <w:t>Psychiatrie de l’Enfant et de l’Adolescent (pôle PEA)</w:t>
            </w:r>
          </w:p>
        </w:tc>
      </w:tr>
      <w:tr w:rsidR="0015626D" w:rsidRPr="005D2EDD" w:rsidTr="0015626D">
        <w:tc>
          <w:tcPr>
            <w:tcW w:w="9923" w:type="dxa"/>
            <w:shd w:val="clear" w:color="auto" w:fill="auto"/>
          </w:tcPr>
          <w:p w:rsidR="0015626D" w:rsidRPr="0015626D" w:rsidRDefault="0015626D" w:rsidP="00A84447">
            <w:pPr>
              <w:pStyle w:val="Corpsdetexte2"/>
              <w:tabs>
                <w:tab w:val="num" w:pos="-374"/>
              </w:tabs>
              <w:spacing w:line="300" w:lineRule="auto"/>
              <w:rPr>
                <w:rFonts w:asciiTheme="minorHAnsi" w:hAnsiTheme="minorHAnsi" w:cstheme="minorHAnsi"/>
                <w:bCs/>
                <w:sz w:val="22"/>
                <w:szCs w:val="22"/>
              </w:rPr>
            </w:pPr>
            <w:r w:rsidRPr="007B24EA">
              <w:rPr>
                <w:rFonts w:asciiTheme="minorHAnsi" w:hAnsiTheme="minorHAnsi" w:cstheme="minorHAnsi"/>
                <w:b/>
                <w:bCs/>
                <w:sz w:val="22"/>
                <w:szCs w:val="22"/>
              </w:rPr>
              <w:t>Plateforme/ HC</w:t>
            </w:r>
            <w:r w:rsidRPr="0015626D">
              <w:rPr>
                <w:rFonts w:asciiTheme="minorHAnsi" w:hAnsiTheme="minorHAnsi" w:cstheme="minorHAnsi"/>
                <w:bCs/>
                <w:sz w:val="22"/>
                <w:szCs w:val="22"/>
              </w:rPr>
              <w:t xml:space="preserve">     </w:t>
            </w:r>
            <w:r w:rsidR="007B24EA">
              <w:rPr>
                <w:rFonts w:asciiTheme="minorHAnsi" w:hAnsiTheme="minorHAnsi" w:cstheme="minorHAnsi"/>
                <w:bCs/>
                <w:sz w:val="22"/>
                <w:szCs w:val="22"/>
              </w:rPr>
              <w:t xml:space="preserve">                      </w:t>
            </w:r>
            <w:r w:rsidR="00A84447">
              <w:rPr>
                <w:rFonts w:asciiTheme="minorHAnsi" w:hAnsiTheme="minorHAnsi" w:cstheme="minorHAnsi"/>
                <w:bCs/>
                <w:sz w:val="22"/>
                <w:szCs w:val="22"/>
              </w:rPr>
              <w:t>UMB</w:t>
            </w:r>
          </w:p>
          <w:p w:rsidR="0015626D" w:rsidRPr="0015626D" w:rsidRDefault="0015626D" w:rsidP="00A84447">
            <w:pPr>
              <w:pStyle w:val="Corpsdetexte2"/>
              <w:tabs>
                <w:tab w:val="num" w:pos="-374"/>
              </w:tabs>
              <w:spacing w:line="300" w:lineRule="auto"/>
              <w:rPr>
                <w:rFonts w:asciiTheme="minorHAnsi" w:hAnsiTheme="minorHAnsi" w:cstheme="minorHAnsi"/>
                <w:bCs/>
                <w:sz w:val="22"/>
                <w:szCs w:val="22"/>
              </w:rPr>
            </w:pPr>
            <w:r w:rsidRPr="007B24EA">
              <w:rPr>
                <w:rFonts w:asciiTheme="minorHAnsi" w:hAnsiTheme="minorHAnsi" w:cstheme="minorHAnsi"/>
                <w:b/>
                <w:bCs/>
                <w:sz w:val="22"/>
                <w:szCs w:val="22"/>
              </w:rPr>
              <w:t xml:space="preserve">Département </w:t>
            </w:r>
            <w:r w:rsidRPr="0015626D">
              <w:rPr>
                <w:rFonts w:asciiTheme="minorHAnsi" w:hAnsiTheme="minorHAnsi" w:cstheme="minorHAnsi"/>
                <w:bCs/>
                <w:sz w:val="22"/>
                <w:szCs w:val="22"/>
              </w:rPr>
              <w:t xml:space="preserve">          </w:t>
            </w:r>
            <w:r w:rsidR="007B24EA">
              <w:rPr>
                <w:rFonts w:asciiTheme="minorHAnsi" w:hAnsiTheme="minorHAnsi" w:cstheme="minorHAnsi"/>
                <w:bCs/>
                <w:sz w:val="22"/>
                <w:szCs w:val="22"/>
              </w:rPr>
              <w:t xml:space="preserve">                    </w:t>
            </w:r>
            <w:r w:rsidR="00C04AB5">
              <w:rPr>
                <w:rFonts w:asciiTheme="minorHAnsi" w:hAnsiTheme="minorHAnsi" w:cstheme="minorHAnsi"/>
                <w:bCs/>
                <w:sz w:val="22"/>
                <w:szCs w:val="22"/>
              </w:rPr>
              <w:t>PP</w:t>
            </w:r>
            <w:r w:rsidR="00291750">
              <w:rPr>
                <w:rFonts w:asciiTheme="minorHAnsi" w:hAnsiTheme="minorHAnsi" w:cstheme="minorHAnsi"/>
                <w:bCs/>
                <w:sz w:val="22"/>
                <w:szCs w:val="22"/>
              </w:rPr>
              <w:t>E</w:t>
            </w:r>
          </w:p>
        </w:tc>
      </w:tr>
    </w:tbl>
    <w:p w:rsidR="00182260" w:rsidRPr="00283EE4" w:rsidRDefault="001A323D"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lastRenderedPageBreak/>
        <w:t>CARACTERISTIQUES DU LIEU D’EXERCICE</w:t>
      </w:r>
    </w:p>
    <w:p w:rsidR="00182260" w:rsidRPr="006B4215" w:rsidRDefault="00182260" w:rsidP="006B4215">
      <w:pPr>
        <w:tabs>
          <w:tab w:val="num" w:pos="-374"/>
        </w:tabs>
        <w:spacing w:line="300" w:lineRule="auto"/>
        <w:ind w:right="-142"/>
        <w:jc w:val="both"/>
        <w:rPr>
          <w:rFonts w:asciiTheme="minorHAnsi" w:hAnsiTheme="minorHAnsi" w:cstheme="minorHAnsi"/>
          <w:bCs/>
          <w:sz w:val="22"/>
          <w:szCs w:val="22"/>
        </w:rPr>
      </w:pPr>
      <w:r w:rsidRPr="00E62547">
        <w:rPr>
          <w:rFonts w:asciiTheme="minorHAnsi" w:hAnsiTheme="minorHAnsi" w:cstheme="minorHAnsi"/>
          <w:bCs/>
          <w:sz w:val="22"/>
          <w:szCs w:val="22"/>
        </w:rPr>
        <w:t>Le Pôle de PEA a pour vocation la prise en charge des troubles psychiatriques et du développement des enfants et adolescents.</w:t>
      </w:r>
      <w:r w:rsidRPr="006B4215">
        <w:rPr>
          <w:rFonts w:asciiTheme="minorHAnsi" w:hAnsiTheme="minorHAnsi" w:cstheme="minorHAnsi"/>
          <w:bCs/>
          <w:sz w:val="22"/>
          <w:szCs w:val="22"/>
        </w:rPr>
        <w:t xml:space="preserve"> </w:t>
      </w:r>
    </w:p>
    <w:p w:rsidR="00182260" w:rsidRPr="006B4215" w:rsidRDefault="00182260" w:rsidP="006B4215">
      <w:pPr>
        <w:tabs>
          <w:tab w:val="num" w:pos="-374"/>
        </w:tabs>
        <w:spacing w:line="300" w:lineRule="auto"/>
        <w:ind w:right="-142"/>
        <w:jc w:val="both"/>
        <w:rPr>
          <w:rFonts w:asciiTheme="minorHAnsi" w:hAnsiTheme="minorHAnsi" w:cstheme="minorHAnsi"/>
          <w:bCs/>
          <w:sz w:val="22"/>
          <w:szCs w:val="22"/>
        </w:rPr>
      </w:pPr>
    </w:p>
    <w:p w:rsidR="00EF5258" w:rsidRPr="006B4215" w:rsidRDefault="00687145" w:rsidP="006B4215">
      <w:pPr>
        <w:tabs>
          <w:tab w:val="num" w:pos="-374"/>
        </w:tabs>
        <w:spacing w:line="300" w:lineRule="auto"/>
        <w:ind w:right="-142"/>
        <w:jc w:val="both"/>
        <w:rPr>
          <w:rFonts w:asciiTheme="minorHAnsi" w:hAnsiTheme="minorHAnsi" w:cstheme="minorHAnsi"/>
          <w:bCs/>
          <w:sz w:val="22"/>
          <w:szCs w:val="22"/>
        </w:rPr>
      </w:pPr>
      <w:r w:rsidRPr="006B4215">
        <w:rPr>
          <w:rFonts w:asciiTheme="minorHAnsi" w:hAnsiTheme="minorHAnsi" w:cstheme="minorHAnsi"/>
          <w:bCs/>
          <w:sz w:val="22"/>
          <w:szCs w:val="22"/>
        </w:rPr>
        <w:t xml:space="preserve">Les Départements modélisés par le Projet de Pôle sont représentés par : </w:t>
      </w:r>
    </w:p>
    <w:p w:rsidR="00EF5258" w:rsidRPr="006B4215" w:rsidRDefault="00283EE4"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La</w:t>
      </w:r>
      <w:r w:rsidR="00687145" w:rsidRPr="006B4215">
        <w:rPr>
          <w:rFonts w:asciiTheme="minorHAnsi" w:hAnsiTheme="minorHAnsi" w:cstheme="minorHAnsi"/>
          <w:bCs/>
          <w:sz w:val="22"/>
          <w:szCs w:val="22"/>
        </w:rPr>
        <w:t xml:space="preserve"> Périnatalit</w:t>
      </w:r>
      <w:r w:rsidR="00291750" w:rsidRPr="006B4215">
        <w:rPr>
          <w:rFonts w:asciiTheme="minorHAnsi" w:hAnsiTheme="minorHAnsi" w:cstheme="minorHAnsi"/>
          <w:bCs/>
          <w:sz w:val="22"/>
          <w:szCs w:val="22"/>
        </w:rPr>
        <w:t xml:space="preserve">é et Petite enfance </w:t>
      </w:r>
      <w:r w:rsidR="00221F9B" w:rsidRPr="006B4215">
        <w:rPr>
          <w:rFonts w:asciiTheme="minorHAnsi" w:hAnsiTheme="minorHAnsi" w:cstheme="minorHAnsi"/>
          <w:bCs/>
          <w:sz w:val="22"/>
          <w:szCs w:val="22"/>
        </w:rPr>
        <w:t>(</w:t>
      </w:r>
      <w:r w:rsidR="00291750" w:rsidRPr="006B4215">
        <w:rPr>
          <w:rFonts w:asciiTheme="minorHAnsi" w:hAnsiTheme="minorHAnsi" w:cstheme="minorHAnsi"/>
          <w:bCs/>
          <w:sz w:val="22"/>
          <w:szCs w:val="22"/>
        </w:rPr>
        <w:t>PPE</w:t>
      </w:r>
      <w:r w:rsidR="00221F9B" w:rsidRPr="006B4215">
        <w:rPr>
          <w:rFonts w:asciiTheme="minorHAnsi" w:hAnsiTheme="minorHAnsi" w:cstheme="minorHAnsi"/>
          <w:bCs/>
          <w:sz w:val="22"/>
          <w:szCs w:val="22"/>
        </w:rPr>
        <w:t>)</w:t>
      </w:r>
      <w:r w:rsidR="00EF5258" w:rsidRPr="006B4215">
        <w:rPr>
          <w:rFonts w:asciiTheme="minorHAnsi" w:hAnsiTheme="minorHAnsi" w:cstheme="minorHAnsi"/>
          <w:bCs/>
          <w:sz w:val="22"/>
          <w:szCs w:val="22"/>
        </w:rPr>
        <w:t xml:space="preserve"> </w:t>
      </w:r>
    </w:p>
    <w:p w:rsidR="00EF5258" w:rsidRPr="006B4215" w:rsidRDefault="00687145"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Trauma, Enfance, Trou</w:t>
      </w:r>
      <w:r w:rsidR="00EF5258" w:rsidRPr="006B4215">
        <w:rPr>
          <w:rFonts w:asciiTheme="minorHAnsi" w:hAnsiTheme="minorHAnsi" w:cstheme="minorHAnsi"/>
          <w:bCs/>
          <w:sz w:val="22"/>
          <w:szCs w:val="22"/>
        </w:rPr>
        <w:t>bles Anxieux des 6-12 ans (TETA</w:t>
      </w:r>
      <w:r w:rsidRPr="006B4215">
        <w:rPr>
          <w:rFonts w:asciiTheme="minorHAnsi" w:hAnsiTheme="minorHAnsi" w:cstheme="minorHAnsi"/>
          <w:bCs/>
          <w:sz w:val="22"/>
          <w:szCs w:val="22"/>
        </w:rPr>
        <w:t xml:space="preserve">), </w:t>
      </w:r>
    </w:p>
    <w:p w:rsidR="00EF5258" w:rsidRPr="006B4215" w:rsidRDefault="00283EE4"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L’Adolescence</w:t>
      </w:r>
      <w:r w:rsidR="00687145" w:rsidRPr="006B4215">
        <w:rPr>
          <w:rFonts w:asciiTheme="minorHAnsi" w:hAnsiTheme="minorHAnsi" w:cstheme="minorHAnsi"/>
          <w:bCs/>
          <w:sz w:val="22"/>
          <w:szCs w:val="22"/>
        </w:rPr>
        <w:t xml:space="preserve"> et Psychiatr</w:t>
      </w:r>
      <w:r w:rsidR="00E8113B" w:rsidRPr="006B4215">
        <w:rPr>
          <w:rFonts w:asciiTheme="minorHAnsi" w:hAnsiTheme="minorHAnsi" w:cstheme="minorHAnsi"/>
          <w:bCs/>
          <w:sz w:val="22"/>
          <w:szCs w:val="22"/>
        </w:rPr>
        <w:t xml:space="preserve">ie transitionnelle </w:t>
      </w:r>
      <w:r w:rsidR="00EC28E9" w:rsidRPr="006B4215">
        <w:rPr>
          <w:rFonts w:asciiTheme="minorHAnsi" w:hAnsiTheme="minorHAnsi" w:cstheme="minorHAnsi"/>
          <w:bCs/>
          <w:sz w:val="22"/>
          <w:szCs w:val="22"/>
        </w:rPr>
        <w:t>(ADOS)</w:t>
      </w:r>
    </w:p>
    <w:p w:rsidR="00EF5258" w:rsidRPr="006B4215" w:rsidRDefault="00283EE4"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Le</w:t>
      </w:r>
      <w:r w:rsidR="00687145" w:rsidRPr="006B4215">
        <w:rPr>
          <w:rFonts w:asciiTheme="minorHAnsi" w:hAnsiTheme="minorHAnsi" w:cstheme="minorHAnsi"/>
          <w:bCs/>
          <w:sz w:val="22"/>
          <w:szCs w:val="22"/>
        </w:rPr>
        <w:t xml:space="preserve"> Service Universitaire </w:t>
      </w:r>
      <w:r w:rsidR="00182260" w:rsidRPr="006B4215">
        <w:rPr>
          <w:rFonts w:asciiTheme="minorHAnsi" w:hAnsiTheme="minorHAnsi" w:cstheme="minorHAnsi"/>
          <w:bCs/>
          <w:sz w:val="22"/>
          <w:szCs w:val="22"/>
        </w:rPr>
        <w:t xml:space="preserve">du </w:t>
      </w:r>
      <w:proofErr w:type="spellStart"/>
      <w:r w:rsidR="00687145" w:rsidRPr="006B4215">
        <w:rPr>
          <w:rFonts w:asciiTheme="minorHAnsi" w:hAnsiTheme="minorHAnsi" w:cstheme="minorHAnsi"/>
          <w:bCs/>
          <w:sz w:val="22"/>
          <w:szCs w:val="22"/>
        </w:rPr>
        <w:t>NeuroDéveloppement</w:t>
      </w:r>
      <w:proofErr w:type="spellEnd"/>
      <w:r w:rsidR="00182260" w:rsidRPr="006B4215">
        <w:rPr>
          <w:rFonts w:asciiTheme="minorHAnsi" w:hAnsiTheme="minorHAnsi" w:cstheme="minorHAnsi"/>
          <w:bCs/>
          <w:sz w:val="22"/>
          <w:szCs w:val="22"/>
        </w:rPr>
        <w:t xml:space="preserve"> Réhabilitation Intervention et Suivi des Enfants</w:t>
      </w:r>
      <w:r w:rsidR="00687145" w:rsidRPr="006B4215">
        <w:rPr>
          <w:rFonts w:asciiTheme="minorHAnsi" w:hAnsiTheme="minorHAnsi" w:cstheme="minorHAnsi"/>
          <w:bCs/>
          <w:sz w:val="22"/>
          <w:szCs w:val="22"/>
        </w:rPr>
        <w:t xml:space="preserve"> (SU</w:t>
      </w:r>
      <w:r w:rsidR="00182260" w:rsidRPr="006B4215">
        <w:rPr>
          <w:rFonts w:asciiTheme="minorHAnsi" w:hAnsiTheme="minorHAnsi" w:cstheme="minorHAnsi"/>
          <w:bCs/>
          <w:sz w:val="22"/>
          <w:szCs w:val="22"/>
        </w:rPr>
        <w:t>NRISE</w:t>
      </w:r>
      <w:r w:rsidR="00687145" w:rsidRPr="006B4215">
        <w:rPr>
          <w:rFonts w:asciiTheme="minorHAnsi" w:hAnsiTheme="minorHAnsi" w:cstheme="minorHAnsi"/>
          <w:bCs/>
          <w:sz w:val="22"/>
          <w:szCs w:val="22"/>
        </w:rPr>
        <w:t xml:space="preserve">). </w:t>
      </w:r>
    </w:p>
    <w:p w:rsidR="00E62547" w:rsidRDefault="00E62547" w:rsidP="005C6D87">
      <w:pPr>
        <w:autoSpaceDE w:val="0"/>
        <w:autoSpaceDN w:val="0"/>
        <w:adjustRightInd w:val="0"/>
        <w:jc w:val="both"/>
        <w:rPr>
          <w:rFonts w:asciiTheme="minorHAnsi" w:hAnsiTheme="minorHAnsi" w:cstheme="minorHAnsi"/>
          <w:sz w:val="22"/>
          <w:szCs w:val="22"/>
        </w:rPr>
      </w:pPr>
    </w:p>
    <w:p w:rsidR="005C6D87" w:rsidRDefault="005C6D87" w:rsidP="006B4215">
      <w:pPr>
        <w:tabs>
          <w:tab w:val="num" w:pos="-374"/>
        </w:tabs>
        <w:spacing w:line="300" w:lineRule="auto"/>
        <w:ind w:right="-142"/>
        <w:jc w:val="both"/>
        <w:rPr>
          <w:rFonts w:asciiTheme="minorHAnsi" w:hAnsiTheme="minorHAnsi" w:cstheme="minorHAnsi"/>
          <w:sz w:val="22"/>
          <w:szCs w:val="22"/>
        </w:rPr>
      </w:pPr>
      <w:r>
        <w:rPr>
          <w:rFonts w:asciiTheme="minorHAnsi" w:hAnsiTheme="minorHAnsi" w:cstheme="minorHAnsi"/>
          <w:sz w:val="22"/>
          <w:szCs w:val="22"/>
        </w:rPr>
        <w:t xml:space="preserve">Ces </w:t>
      </w:r>
      <w:r w:rsidRPr="006B4215">
        <w:rPr>
          <w:rFonts w:asciiTheme="minorHAnsi" w:hAnsiTheme="minorHAnsi" w:cstheme="minorHAnsi"/>
          <w:bCs/>
          <w:sz w:val="22"/>
          <w:szCs w:val="22"/>
        </w:rPr>
        <w:t>départements</w:t>
      </w:r>
      <w:r>
        <w:rPr>
          <w:rFonts w:asciiTheme="minorHAnsi" w:hAnsiTheme="minorHAnsi" w:cstheme="minorHAnsi"/>
          <w:sz w:val="22"/>
          <w:szCs w:val="22"/>
        </w:rPr>
        <w:t xml:space="preserve"> sont présents sur chacune des 5 Plateformes</w:t>
      </w:r>
      <w:r w:rsidR="005114FF">
        <w:rPr>
          <w:rFonts w:asciiTheme="minorHAnsi" w:hAnsiTheme="minorHAnsi" w:cstheme="minorHAnsi"/>
          <w:sz w:val="22"/>
          <w:szCs w:val="22"/>
        </w:rPr>
        <w:t xml:space="preserve"> de soins</w:t>
      </w:r>
      <w:r w:rsidR="00EC28E9">
        <w:rPr>
          <w:rFonts w:asciiTheme="minorHAnsi" w:hAnsiTheme="minorHAnsi" w:cstheme="minorHAnsi"/>
          <w:sz w:val="22"/>
          <w:szCs w:val="22"/>
        </w:rPr>
        <w:t xml:space="preserve"> </w:t>
      </w:r>
      <w:r w:rsidR="00EC28E9" w:rsidRPr="00EA5944">
        <w:rPr>
          <w:rFonts w:asciiTheme="minorHAnsi" w:hAnsiTheme="minorHAnsi" w:cstheme="minorHAnsi"/>
          <w:sz w:val="22"/>
          <w:szCs w:val="22"/>
        </w:rPr>
        <w:t>extra hospitalières</w:t>
      </w:r>
      <w:r w:rsidR="00EC28E9">
        <w:rPr>
          <w:rFonts w:asciiTheme="minorHAnsi" w:hAnsiTheme="minorHAnsi" w:cstheme="minorHAnsi"/>
          <w:sz w:val="22"/>
          <w:szCs w:val="22"/>
        </w:rPr>
        <w:t xml:space="preserve"> </w:t>
      </w:r>
      <w:r>
        <w:rPr>
          <w:rFonts w:asciiTheme="minorHAnsi" w:hAnsiTheme="minorHAnsi" w:cstheme="minorHAnsi"/>
          <w:sz w:val="22"/>
          <w:szCs w:val="22"/>
        </w:rPr>
        <w:t>:</w:t>
      </w:r>
    </w:p>
    <w:p w:rsidR="005C6D87" w:rsidRPr="005C6D87" w:rsidRDefault="005C6D87"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5C6D87">
        <w:rPr>
          <w:rFonts w:asciiTheme="minorHAnsi" w:hAnsiTheme="minorHAnsi" w:cstheme="minorHAnsi"/>
          <w:b/>
          <w:sz w:val="22"/>
          <w:szCs w:val="22"/>
        </w:rPr>
        <w:t>Nord</w:t>
      </w:r>
      <w:r w:rsidRPr="005C6D87">
        <w:rPr>
          <w:rFonts w:asciiTheme="minorHAnsi" w:hAnsiTheme="minorHAnsi" w:cstheme="minorHAnsi"/>
          <w:sz w:val="22"/>
          <w:szCs w:val="22"/>
        </w:rPr>
        <w:t xml:space="preserve"> Rillieux</w:t>
      </w:r>
    </w:p>
    <w:p w:rsidR="005C6D87" w:rsidRPr="005C6D87" w:rsidRDefault="005C6D87"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5C6D87">
        <w:rPr>
          <w:rFonts w:asciiTheme="minorHAnsi" w:hAnsiTheme="minorHAnsi" w:cstheme="minorHAnsi"/>
          <w:b/>
          <w:sz w:val="22"/>
          <w:szCs w:val="22"/>
        </w:rPr>
        <w:t>Sud</w:t>
      </w:r>
      <w:r w:rsidRPr="005C6D87">
        <w:rPr>
          <w:rFonts w:asciiTheme="minorHAnsi" w:hAnsiTheme="minorHAnsi" w:cstheme="minorHAnsi"/>
          <w:sz w:val="22"/>
          <w:szCs w:val="22"/>
        </w:rPr>
        <w:t xml:space="preserve"> Lyon 8 </w:t>
      </w:r>
      <w:proofErr w:type="spellStart"/>
      <w:r w:rsidRPr="005C6D87">
        <w:rPr>
          <w:rFonts w:asciiTheme="minorHAnsi" w:hAnsiTheme="minorHAnsi" w:cstheme="minorHAnsi"/>
          <w:sz w:val="22"/>
          <w:szCs w:val="22"/>
        </w:rPr>
        <w:t>Monplaisir</w:t>
      </w:r>
      <w:proofErr w:type="spellEnd"/>
    </w:p>
    <w:p w:rsidR="005C6D87" w:rsidRPr="005C6D87" w:rsidRDefault="005C6D87"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5C6D87">
        <w:rPr>
          <w:rFonts w:asciiTheme="minorHAnsi" w:hAnsiTheme="minorHAnsi" w:cstheme="minorHAnsi"/>
          <w:b/>
          <w:sz w:val="22"/>
          <w:szCs w:val="22"/>
        </w:rPr>
        <w:t>Est</w:t>
      </w:r>
      <w:r w:rsidRPr="005C6D87">
        <w:rPr>
          <w:rFonts w:asciiTheme="minorHAnsi" w:hAnsiTheme="minorHAnsi" w:cstheme="minorHAnsi"/>
          <w:sz w:val="22"/>
          <w:szCs w:val="22"/>
        </w:rPr>
        <w:t xml:space="preserve"> Meyzieu</w:t>
      </w:r>
    </w:p>
    <w:p w:rsidR="005C6D87" w:rsidRPr="005C6D87" w:rsidRDefault="005C6D87"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5C6D87">
        <w:rPr>
          <w:rFonts w:asciiTheme="minorHAnsi" w:hAnsiTheme="minorHAnsi" w:cstheme="minorHAnsi"/>
          <w:b/>
          <w:sz w:val="22"/>
          <w:szCs w:val="22"/>
        </w:rPr>
        <w:t>Ouest</w:t>
      </w:r>
      <w:r w:rsidRPr="005C6D87">
        <w:rPr>
          <w:rFonts w:asciiTheme="minorHAnsi" w:hAnsiTheme="minorHAnsi" w:cstheme="minorHAnsi"/>
          <w:sz w:val="22"/>
          <w:szCs w:val="22"/>
        </w:rPr>
        <w:t xml:space="preserve"> Perrache</w:t>
      </w:r>
    </w:p>
    <w:p w:rsidR="005C6D87" w:rsidRDefault="005C6D87"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5C6D87">
        <w:rPr>
          <w:rFonts w:asciiTheme="minorHAnsi" w:hAnsiTheme="minorHAnsi" w:cstheme="minorHAnsi"/>
          <w:b/>
          <w:sz w:val="22"/>
          <w:szCs w:val="22"/>
        </w:rPr>
        <w:t>Centre</w:t>
      </w:r>
      <w:r w:rsidRPr="005C6D87">
        <w:rPr>
          <w:rFonts w:asciiTheme="minorHAnsi" w:hAnsiTheme="minorHAnsi" w:cstheme="minorHAnsi"/>
          <w:sz w:val="22"/>
          <w:szCs w:val="22"/>
        </w:rPr>
        <w:t xml:space="preserve"> Villeurbanne</w:t>
      </w:r>
    </w:p>
    <w:p w:rsidR="00EA4E3D" w:rsidRDefault="00EA4E3D" w:rsidP="00EA4E3D">
      <w:pPr>
        <w:pStyle w:val="Paragraphedeliste"/>
        <w:autoSpaceDE w:val="0"/>
        <w:autoSpaceDN w:val="0"/>
        <w:adjustRightInd w:val="0"/>
        <w:jc w:val="both"/>
        <w:rPr>
          <w:rFonts w:asciiTheme="minorHAnsi" w:hAnsiTheme="minorHAnsi" w:cstheme="minorHAnsi"/>
          <w:sz w:val="22"/>
          <w:szCs w:val="22"/>
        </w:rPr>
      </w:pPr>
    </w:p>
    <w:p w:rsidR="00EA4E3D" w:rsidRDefault="00EC28E9" w:rsidP="006B4215">
      <w:pPr>
        <w:tabs>
          <w:tab w:val="num" w:pos="-374"/>
        </w:tabs>
        <w:spacing w:line="300" w:lineRule="auto"/>
        <w:ind w:right="-142"/>
        <w:jc w:val="both"/>
        <w:rPr>
          <w:rFonts w:asciiTheme="minorHAnsi" w:hAnsiTheme="minorHAnsi" w:cstheme="minorHAnsi"/>
          <w:sz w:val="22"/>
          <w:szCs w:val="22"/>
        </w:rPr>
      </w:pPr>
      <w:r w:rsidRPr="00EA5944">
        <w:rPr>
          <w:rFonts w:asciiTheme="minorHAnsi" w:hAnsiTheme="minorHAnsi" w:cstheme="minorHAnsi"/>
          <w:sz w:val="22"/>
          <w:szCs w:val="22"/>
        </w:rPr>
        <w:t xml:space="preserve">Des unités d’hospitalisation complète </w:t>
      </w:r>
      <w:r w:rsidR="007B24EA" w:rsidRPr="00EA5944">
        <w:rPr>
          <w:rFonts w:asciiTheme="minorHAnsi" w:hAnsiTheme="minorHAnsi" w:cstheme="minorHAnsi"/>
          <w:sz w:val="22"/>
          <w:szCs w:val="22"/>
        </w:rPr>
        <w:t>sur le site du CHV</w:t>
      </w:r>
    </w:p>
    <w:p w:rsidR="00EA4E3D" w:rsidRPr="006B4215" w:rsidRDefault="00EA4E3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Flavigny</w:t>
      </w:r>
    </w:p>
    <w:p w:rsidR="00EC28E9" w:rsidRPr="006B4215" w:rsidRDefault="00EA4E3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ASAP</w:t>
      </w:r>
      <w:r w:rsidR="00EC28E9" w:rsidRPr="006B4215">
        <w:rPr>
          <w:rFonts w:asciiTheme="minorHAnsi" w:hAnsiTheme="minorHAnsi" w:cstheme="minorHAnsi"/>
          <w:bCs/>
          <w:sz w:val="22"/>
          <w:szCs w:val="22"/>
        </w:rPr>
        <w:t xml:space="preserve"> Ados </w:t>
      </w:r>
    </w:p>
    <w:p w:rsidR="007B24EA" w:rsidRPr="006B4215" w:rsidRDefault="0086730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765D77">
        <w:rPr>
          <w:rFonts w:asciiTheme="minorHAnsi" w:hAnsiTheme="minorHAnsi" w:cstheme="minorHAnsi"/>
          <w:bCs/>
          <w:sz w:val="22"/>
          <w:szCs w:val="22"/>
        </w:rPr>
        <w:t>HDJ</w:t>
      </w:r>
      <w:r>
        <w:rPr>
          <w:rFonts w:asciiTheme="minorHAnsi" w:hAnsiTheme="minorHAnsi" w:cstheme="minorHAnsi"/>
          <w:bCs/>
          <w:sz w:val="22"/>
          <w:szCs w:val="22"/>
        </w:rPr>
        <w:t xml:space="preserve"> </w:t>
      </w:r>
      <w:r w:rsidR="00EC28E9" w:rsidRPr="006B4215">
        <w:rPr>
          <w:rFonts w:asciiTheme="minorHAnsi" w:hAnsiTheme="minorHAnsi" w:cstheme="minorHAnsi"/>
          <w:bCs/>
          <w:sz w:val="22"/>
          <w:szCs w:val="22"/>
        </w:rPr>
        <w:t>6-12</w:t>
      </w:r>
    </w:p>
    <w:p w:rsidR="007B24EA" w:rsidRDefault="007B24EA"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Jules Verne</w:t>
      </w:r>
      <w:r w:rsidR="00EC28E9" w:rsidRPr="006B4215">
        <w:rPr>
          <w:rFonts w:asciiTheme="minorHAnsi" w:hAnsiTheme="minorHAnsi" w:cstheme="minorHAnsi"/>
          <w:bCs/>
          <w:sz w:val="22"/>
          <w:szCs w:val="22"/>
        </w:rPr>
        <w:t xml:space="preserve"> Ados </w:t>
      </w:r>
    </w:p>
    <w:p w:rsidR="00A84447" w:rsidRPr="006B4215" w:rsidRDefault="00A84447"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Pr>
          <w:rFonts w:asciiTheme="minorHAnsi" w:hAnsiTheme="minorHAnsi" w:cstheme="minorHAnsi"/>
          <w:bCs/>
          <w:sz w:val="22"/>
          <w:szCs w:val="22"/>
        </w:rPr>
        <w:t>Unité Mères Bébés (UMB)</w:t>
      </w:r>
    </w:p>
    <w:p w:rsidR="00EA4E3D" w:rsidRPr="006B4215" w:rsidRDefault="00EA4E3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RAFT</w:t>
      </w:r>
      <w:r w:rsidR="00EC28E9" w:rsidRPr="006B4215">
        <w:rPr>
          <w:rFonts w:asciiTheme="minorHAnsi" w:hAnsiTheme="minorHAnsi" w:cstheme="minorHAnsi"/>
          <w:bCs/>
          <w:sz w:val="22"/>
          <w:szCs w:val="22"/>
        </w:rPr>
        <w:t xml:space="preserve"> </w:t>
      </w:r>
    </w:p>
    <w:p w:rsidR="005C6D87" w:rsidRPr="005C6D87" w:rsidRDefault="005C6D87" w:rsidP="005C6D87">
      <w:pPr>
        <w:autoSpaceDE w:val="0"/>
        <w:autoSpaceDN w:val="0"/>
        <w:adjustRightInd w:val="0"/>
        <w:jc w:val="both"/>
        <w:rPr>
          <w:rFonts w:asciiTheme="minorHAnsi" w:hAnsiTheme="minorHAnsi" w:cstheme="minorHAnsi"/>
          <w:sz w:val="22"/>
          <w:szCs w:val="22"/>
        </w:rPr>
      </w:pPr>
    </w:p>
    <w:p w:rsidR="00EF5258" w:rsidRPr="00E62547" w:rsidRDefault="00EF5258" w:rsidP="006B4215">
      <w:pPr>
        <w:tabs>
          <w:tab w:val="num" w:pos="-374"/>
        </w:tabs>
        <w:spacing w:line="300" w:lineRule="auto"/>
        <w:ind w:right="-142"/>
        <w:jc w:val="both"/>
        <w:rPr>
          <w:rFonts w:asciiTheme="minorHAnsi" w:hAnsiTheme="minorHAnsi" w:cstheme="minorHAnsi"/>
          <w:sz w:val="22"/>
          <w:szCs w:val="22"/>
        </w:rPr>
      </w:pPr>
      <w:r w:rsidRPr="00E62547">
        <w:rPr>
          <w:rFonts w:asciiTheme="minorHAnsi" w:hAnsiTheme="minorHAnsi" w:cstheme="minorHAnsi"/>
          <w:sz w:val="22"/>
          <w:szCs w:val="22"/>
        </w:rPr>
        <w:t>En amont des Départements :</w:t>
      </w:r>
      <w:r w:rsidR="00687145" w:rsidRPr="00E62547">
        <w:rPr>
          <w:rFonts w:asciiTheme="minorHAnsi" w:hAnsiTheme="minorHAnsi" w:cstheme="minorHAnsi"/>
          <w:sz w:val="22"/>
          <w:szCs w:val="22"/>
        </w:rPr>
        <w:t xml:space="preserve"> </w:t>
      </w:r>
    </w:p>
    <w:p w:rsidR="003C7861" w:rsidRPr="00E62547" w:rsidRDefault="00283EE4" w:rsidP="006B4215">
      <w:pPr>
        <w:pStyle w:val="Paragraphedeliste"/>
        <w:numPr>
          <w:ilvl w:val="0"/>
          <w:numId w:val="22"/>
        </w:numPr>
        <w:spacing w:line="300" w:lineRule="auto"/>
        <w:ind w:left="709" w:right="-142"/>
        <w:contextualSpacing w:val="0"/>
        <w:jc w:val="both"/>
        <w:rPr>
          <w:rFonts w:asciiTheme="minorHAnsi" w:hAnsiTheme="minorHAnsi" w:cstheme="minorHAnsi"/>
          <w:sz w:val="22"/>
          <w:szCs w:val="22"/>
        </w:rPr>
      </w:pPr>
      <w:r w:rsidRPr="00E62547">
        <w:rPr>
          <w:rFonts w:asciiTheme="minorHAnsi" w:hAnsiTheme="minorHAnsi" w:cstheme="minorHAnsi"/>
          <w:sz w:val="22"/>
          <w:szCs w:val="22"/>
        </w:rPr>
        <w:t>La</w:t>
      </w:r>
      <w:r w:rsidR="00182260" w:rsidRPr="00E62547">
        <w:rPr>
          <w:rFonts w:asciiTheme="minorHAnsi" w:hAnsiTheme="minorHAnsi" w:cstheme="minorHAnsi"/>
          <w:sz w:val="22"/>
          <w:szCs w:val="22"/>
        </w:rPr>
        <w:t xml:space="preserve"> </w:t>
      </w:r>
      <w:r w:rsidR="00687145" w:rsidRPr="006B4215">
        <w:rPr>
          <w:rFonts w:asciiTheme="minorHAnsi" w:hAnsiTheme="minorHAnsi" w:cstheme="minorHAnsi"/>
          <w:bCs/>
          <w:sz w:val="22"/>
          <w:szCs w:val="22"/>
        </w:rPr>
        <w:t>Plateforme</w:t>
      </w:r>
      <w:r w:rsidR="00687145" w:rsidRPr="00E62547">
        <w:rPr>
          <w:rFonts w:asciiTheme="minorHAnsi" w:hAnsiTheme="minorHAnsi" w:cstheme="minorHAnsi"/>
          <w:sz w:val="22"/>
          <w:szCs w:val="22"/>
        </w:rPr>
        <w:t xml:space="preserve"> d’Orientation </w:t>
      </w:r>
      <w:r w:rsidR="00EF5258" w:rsidRPr="00E62547">
        <w:rPr>
          <w:rFonts w:asciiTheme="minorHAnsi" w:hAnsiTheme="minorHAnsi" w:cstheme="minorHAnsi"/>
          <w:sz w:val="22"/>
          <w:szCs w:val="22"/>
        </w:rPr>
        <w:t>en PEA (</w:t>
      </w:r>
      <w:r w:rsidR="00EF5258" w:rsidRPr="00E62547">
        <w:rPr>
          <w:rFonts w:asciiTheme="minorHAnsi" w:hAnsiTheme="minorHAnsi" w:cstheme="minorHAnsi"/>
          <w:b/>
          <w:sz w:val="22"/>
          <w:szCs w:val="22"/>
        </w:rPr>
        <w:t>e-POP</w:t>
      </w:r>
      <w:r w:rsidR="00687145" w:rsidRPr="00E62547">
        <w:rPr>
          <w:rFonts w:asciiTheme="minorHAnsi" w:hAnsiTheme="minorHAnsi" w:cstheme="minorHAnsi"/>
          <w:sz w:val="22"/>
          <w:szCs w:val="22"/>
        </w:rPr>
        <w:t xml:space="preserve"> mise en </w:t>
      </w:r>
      <w:r w:rsidR="00E8113B" w:rsidRPr="00E62547">
        <w:rPr>
          <w:rFonts w:asciiTheme="minorHAnsi" w:hAnsiTheme="minorHAnsi" w:cstheme="minorHAnsi"/>
          <w:sz w:val="22"/>
          <w:szCs w:val="22"/>
        </w:rPr>
        <w:t>œuvre</w:t>
      </w:r>
      <w:r w:rsidR="00687145" w:rsidRPr="00E62547">
        <w:rPr>
          <w:rFonts w:asciiTheme="minorHAnsi" w:hAnsiTheme="minorHAnsi" w:cstheme="minorHAnsi"/>
          <w:sz w:val="22"/>
          <w:szCs w:val="22"/>
        </w:rPr>
        <w:t xml:space="preserve"> en avril 2021) a pour</w:t>
      </w:r>
      <w:r w:rsidR="00182260" w:rsidRPr="00E62547">
        <w:rPr>
          <w:rFonts w:asciiTheme="minorHAnsi" w:hAnsiTheme="minorHAnsi" w:cstheme="minorHAnsi"/>
          <w:sz w:val="22"/>
          <w:szCs w:val="22"/>
        </w:rPr>
        <w:t xml:space="preserve"> </w:t>
      </w:r>
      <w:r w:rsidRPr="00E62547">
        <w:rPr>
          <w:rFonts w:asciiTheme="minorHAnsi" w:hAnsiTheme="minorHAnsi" w:cstheme="minorHAnsi"/>
          <w:sz w:val="22"/>
          <w:szCs w:val="22"/>
        </w:rPr>
        <w:t>objectif</w:t>
      </w:r>
      <w:r w:rsidR="00867302">
        <w:rPr>
          <w:rFonts w:asciiTheme="minorHAnsi" w:hAnsiTheme="minorHAnsi" w:cstheme="minorHAnsi"/>
          <w:sz w:val="22"/>
          <w:szCs w:val="22"/>
        </w:rPr>
        <w:t xml:space="preserve"> </w:t>
      </w:r>
      <w:r w:rsidR="00867302" w:rsidRPr="00765D77">
        <w:rPr>
          <w:rFonts w:asciiTheme="minorHAnsi" w:hAnsiTheme="minorHAnsi" w:cstheme="minorHAnsi"/>
          <w:sz w:val="22"/>
          <w:szCs w:val="22"/>
        </w:rPr>
        <w:t>d’évaluer les demandes afin</w:t>
      </w:r>
      <w:r w:rsidR="00867302">
        <w:rPr>
          <w:rFonts w:asciiTheme="minorHAnsi" w:hAnsiTheme="minorHAnsi" w:cstheme="minorHAnsi"/>
          <w:sz w:val="22"/>
          <w:szCs w:val="22"/>
        </w:rPr>
        <w:t xml:space="preserve"> </w:t>
      </w:r>
      <w:r w:rsidRPr="00E62547">
        <w:rPr>
          <w:rFonts w:asciiTheme="minorHAnsi" w:hAnsiTheme="minorHAnsi" w:cstheme="minorHAnsi"/>
          <w:sz w:val="22"/>
          <w:szCs w:val="22"/>
        </w:rPr>
        <w:t xml:space="preserve"> </w:t>
      </w:r>
      <w:r w:rsidR="00687145" w:rsidRPr="00E62547">
        <w:rPr>
          <w:rFonts w:asciiTheme="minorHAnsi" w:hAnsiTheme="minorHAnsi" w:cstheme="minorHAnsi"/>
          <w:sz w:val="22"/>
          <w:szCs w:val="22"/>
        </w:rPr>
        <w:t>d’orienter au mieux les familles en fonction des caractéristiques cliniques de la situation</w:t>
      </w:r>
      <w:r w:rsidR="00182260" w:rsidRPr="00E62547">
        <w:rPr>
          <w:rFonts w:asciiTheme="minorHAnsi" w:hAnsiTheme="minorHAnsi" w:cstheme="minorHAnsi"/>
          <w:sz w:val="22"/>
          <w:szCs w:val="22"/>
        </w:rPr>
        <w:t xml:space="preserve"> </w:t>
      </w:r>
      <w:r w:rsidR="00687145" w:rsidRPr="00E62547">
        <w:rPr>
          <w:rFonts w:asciiTheme="minorHAnsi" w:hAnsiTheme="minorHAnsi" w:cstheme="minorHAnsi"/>
          <w:sz w:val="22"/>
          <w:szCs w:val="22"/>
        </w:rPr>
        <w:t>de leur enfant, que d’harmoniser le parcours des soins au sein du Pôle PEA, et parmi les différentes</w:t>
      </w:r>
      <w:r w:rsidR="00182260" w:rsidRPr="00E62547">
        <w:rPr>
          <w:rFonts w:asciiTheme="minorHAnsi" w:hAnsiTheme="minorHAnsi" w:cstheme="minorHAnsi"/>
          <w:sz w:val="22"/>
          <w:szCs w:val="22"/>
        </w:rPr>
        <w:t xml:space="preserve"> </w:t>
      </w:r>
      <w:r w:rsidR="00687145" w:rsidRPr="00E62547">
        <w:rPr>
          <w:rFonts w:asciiTheme="minorHAnsi" w:hAnsiTheme="minorHAnsi" w:cstheme="minorHAnsi"/>
          <w:sz w:val="22"/>
          <w:szCs w:val="22"/>
        </w:rPr>
        <w:t>propositions de soins qu’il comporte.</w:t>
      </w:r>
    </w:p>
    <w:p w:rsidR="00567459" w:rsidRPr="00E62547" w:rsidRDefault="00F21F12"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DEFI</w:t>
      </w:r>
      <w:r w:rsidR="0056272B" w:rsidRPr="00E62547">
        <w:rPr>
          <w:rFonts w:asciiTheme="minorHAnsi" w:hAnsiTheme="minorHAnsi" w:cstheme="minorHAnsi"/>
          <w:sz w:val="22"/>
          <w:szCs w:val="22"/>
          <w:u w:val="none"/>
        </w:rPr>
        <w:t>NITION GENERALE DE LA FONCTION</w:t>
      </w:r>
      <w:r w:rsidR="00FF3DB1" w:rsidRPr="00E62547">
        <w:rPr>
          <w:rFonts w:asciiTheme="minorHAnsi" w:hAnsiTheme="minorHAnsi" w:cstheme="minorHAnsi"/>
          <w:sz w:val="22"/>
          <w:szCs w:val="22"/>
          <w:u w:val="none"/>
        </w:rPr>
        <w:t> </w:t>
      </w:r>
    </w:p>
    <w:p w:rsidR="00567459" w:rsidRPr="006B4215" w:rsidRDefault="00567459" w:rsidP="006B4215">
      <w:pPr>
        <w:tabs>
          <w:tab w:val="num" w:pos="-374"/>
        </w:tabs>
        <w:spacing w:line="300" w:lineRule="auto"/>
        <w:ind w:right="-142"/>
        <w:jc w:val="both"/>
        <w:rPr>
          <w:rFonts w:asciiTheme="minorHAnsi" w:hAnsiTheme="minorHAnsi" w:cstheme="minorHAnsi"/>
          <w:sz w:val="22"/>
          <w:szCs w:val="22"/>
        </w:rPr>
      </w:pPr>
      <w:r w:rsidRPr="006B4215">
        <w:rPr>
          <w:rFonts w:asciiTheme="minorHAnsi" w:hAnsiTheme="minorHAnsi" w:cstheme="minorHAnsi"/>
          <w:sz w:val="22"/>
          <w:szCs w:val="22"/>
        </w:rPr>
        <w:t xml:space="preserve">« L'assistant de service social exerce de façon qualifiée, dans le cadre d'un mandat et de missions spécifiques à chaque emploi, une profession d'aide définie et réglementée (article L411-1 et suivants du </w:t>
      </w:r>
      <w:r w:rsidRPr="006B4215">
        <w:rPr>
          <w:rFonts w:asciiTheme="minorHAnsi" w:hAnsiTheme="minorHAnsi" w:cstheme="minorHAnsi"/>
          <w:sz w:val="22"/>
          <w:szCs w:val="22"/>
        </w:rPr>
        <w:lastRenderedPageBreak/>
        <w:t>code de l'action sociale et des familles) dans une diversité d'institutions, de lieux et de champs d'intervention ».</w:t>
      </w:r>
    </w:p>
    <w:p w:rsidR="00A17881" w:rsidRPr="006B4215" w:rsidRDefault="00567459" w:rsidP="006B4215">
      <w:pPr>
        <w:tabs>
          <w:tab w:val="num" w:pos="-374"/>
        </w:tabs>
        <w:spacing w:line="300" w:lineRule="auto"/>
        <w:ind w:right="-142"/>
        <w:jc w:val="both"/>
        <w:rPr>
          <w:rFonts w:asciiTheme="minorHAnsi" w:hAnsiTheme="minorHAnsi" w:cstheme="minorHAnsi"/>
          <w:sz w:val="22"/>
          <w:szCs w:val="22"/>
        </w:rPr>
      </w:pPr>
      <w:r w:rsidRPr="006B4215">
        <w:rPr>
          <w:rFonts w:asciiTheme="minorHAnsi" w:hAnsiTheme="minorHAnsi" w:cstheme="minorHAnsi"/>
          <w:sz w:val="22"/>
          <w:szCs w:val="22"/>
        </w:rPr>
        <w:t xml:space="preserve">L’assistant </w:t>
      </w:r>
      <w:r w:rsidR="00863585" w:rsidRPr="006B4215">
        <w:rPr>
          <w:rFonts w:asciiTheme="minorHAnsi" w:hAnsiTheme="minorHAnsi" w:cstheme="minorHAnsi"/>
          <w:sz w:val="22"/>
          <w:szCs w:val="22"/>
        </w:rPr>
        <w:t>de service social</w:t>
      </w:r>
      <w:r w:rsidRPr="006B4215">
        <w:rPr>
          <w:rFonts w:asciiTheme="minorHAnsi" w:hAnsiTheme="minorHAnsi" w:cstheme="minorHAnsi"/>
          <w:sz w:val="22"/>
          <w:szCs w:val="22"/>
        </w:rPr>
        <w:t xml:space="preserve"> est à ce titre membre de l’équipe pluridisciplinaire et travaille en lien direct avec les différentes équipes de soin.</w:t>
      </w:r>
    </w:p>
    <w:p w:rsidR="00874F52" w:rsidRPr="006B4215" w:rsidRDefault="00A17881" w:rsidP="006B4215">
      <w:pPr>
        <w:tabs>
          <w:tab w:val="num" w:pos="-374"/>
        </w:tabs>
        <w:spacing w:line="300" w:lineRule="auto"/>
        <w:ind w:right="-142"/>
        <w:jc w:val="both"/>
        <w:rPr>
          <w:rFonts w:asciiTheme="minorHAnsi" w:hAnsiTheme="minorHAnsi" w:cstheme="minorHAnsi"/>
          <w:sz w:val="22"/>
          <w:szCs w:val="22"/>
        </w:rPr>
      </w:pPr>
      <w:r w:rsidRPr="006B4215">
        <w:rPr>
          <w:rFonts w:asciiTheme="minorHAnsi" w:hAnsiTheme="minorHAnsi" w:cstheme="minorHAnsi"/>
          <w:sz w:val="22"/>
          <w:szCs w:val="22"/>
        </w:rPr>
        <w:t xml:space="preserve">L’assistant de service social est garant de la cohérence entre le projet de vie global de la personne concernée (PPI) et </w:t>
      </w:r>
      <w:r w:rsidR="00874F52" w:rsidRPr="006B4215">
        <w:rPr>
          <w:rFonts w:asciiTheme="minorHAnsi" w:hAnsiTheme="minorHAnsi" w:cstheme="minorHAnsi"/>
          <w:sz w:val="22"/>
          <w:szCs w:val="22"/>
        </w:rPr>
        <w:t>le projet de soin.</w:t>
      </w:r>
    </w:p>
    <w:p w:rsidR="004E5297" w:rsidRPr="006B4215" w:rsidRDefault="00567459" w:rsidP="006B4215">
      <w:pPr>
        <w:tabs>
          <w:tab w:val="num" w:pos="-374"/>
        </w:tabs>
        <w:spacing w:line="300" w:lineRule="auto"/>
        <w:ind w:right="-142"/>
        <w:jc w:val="both"/>
        <w:rPr>
          <w:rFonts w:asciiTheme="minorHAnsi" w:hAnsiTheme="minorHAnsi" w:cstheme="minorHAnsi"/>
          <w:sz w:val="22"/>
          <w:szCs w:val="22"/>
        </w:rPr>
      </w:pPr>
      <w:r w:rsidRPr="006B4215">
        <w:rPr>
          <w:rFonts w:asciiTheme="minorHAnsi" w:hAnsiTheme="minorHAnsi" w:cstheme="minorHAnsi"/>
          <w:sz w:val="22"/>
          <w:szCs w:val="22"/>
        </w:rPr>
        <w:t>Ainsi, l’assistant de service social réalise un travail d’accueil, d’information, d’articulation, d</w:t>
      </w:r>
      <w:r w:rsidR="00FF3DB1" w:rsidRPr="006B4215">
        <w:rPr>
          <w:rFonts w:asciiTheme="minorHAnsi" w:hAnsiTheme="minorHAnsi" w:cstheme="minorHAnsi"/>
          <w:sz w:val="22"/>
          <w:szCs w:val="22"/>
        </w:rPr>
        <w:t>e mise en lien, d’étayage</w:t>
      </w:r>
      <w:r w:rsidR="00FC32B0" w:rsidRPr="006B4215">
        <w:rPr>
          <w:rFonts w:asciiTheme="minorHAnsi" w:hAnsiTheme="minorHAnsi" w:cstheme="minorHAnsi"/>
          <w:sz w:val="22"/>
          <w:szCs w:val="22"/>
        </w:rPr>
        <w:t xml:space="preserve"> tant en direction des enfants, des familles que des partenaires</w:t>
      </w:r>
      <w:r w:rsidR="00FF3DB1" w:rsidRPr="006B4215">
        <w:rPr>
          <w:rFonts w:asciiTheme="minorHAnsi" w:hAnsiTheme="minorHAnsi" w:cstheme="minorHAnsi"/>
          <w:sz w:val="22"/>
          <w:szCs w:val="22"/>
        </w:rPr>
        <w:t>.</w:t>
      </w:r>
    </w:p>
    <w:p w:rsidR="00FF3DB1" w:rsidRPr="00E62547" w:rsidRDefault="00FF3DB1"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ACTIVITES PRINCIPALES</w:t>
      </w:r>
    </w:p>
    <w:p w:rsidR="0039624E" w:rsidRPr="00E62547" w:rsidRDefault="00C832AE" w:rsidP="006B4215">
      <w:pPr>
        <w:tabs>
          <w:tab w:val="num" w:pos="-374"/>
        </w:tabs>
        <w:spacing w:line="300" w:lineRule="auto"/>
        <w:ind w:right="-142"/>
        <w:jc w:val="both"/>
        <w:rPr>
          <w:rFonts w:asciiTheme="minorHAnsi" w:hAnsiTheme="minorHAnsi" w:cstheme="minorHAnsi"/>
          <w:sz w:val="22"/>
          <w:szCs w:val="22"/>
        </w:rPr>
      </w:pPr>
      <w:r w:rsidRPr="00E62547">
        <w:rPr>
          <w:rFonts w:asciiTheme="minorHAnsi" w:hAnsiTheme="minorHAnsi" w:cstheme="minorHAnsi"/>
          <w:sz w:val="22"/>
          <w:szCs w:val="22"/>
        </w:rPr>
        <w:t xml:space="preserve">L’activité de l’assistant social s’intègre dans les missions dévolues au </w:t>
      </w:r>
      <w:r w:rsidR="00182260" w:rsidRPr="00E62547">
        <w:rPr>
          <w:rFonts w:asciiTheme="minorHAnsi" w:hAnsiTheme="minorHAnsi" w:cstheme="minorHAnsi"/>
          <w:sz w:val="22"/>
          <w:szCs w:val="22"/>
        </w:rPr>
        <w:t>Département</w:t>
      </w:r>
      <w:r w:rsidR="00221F9B">
        <w:rPr>
          <w:rFonts w:asciiTheme="minorHAnsi" w:hAnsiTheme="minorHAnsi" w:cstheme="minorHAnsi"/>
          <w:sz w:val="22"/>
          <w:szCs w:val="22"/>
        </w:rPr>
        <w:t xml:space="preserve"> </w:t>
      </w:r>
      <w:r w:rsidR="00A84447">
        <w:rPr>
          <w:rFonts w:asciiTheme="minorHAnsi" w:hAnsiTheme="minorHAnsi" w:cstheme="minorHAnsi"/>
          <w:sz w:val="22"/>
          <w:szCs w:val="22"/>
        </w:rPr>
        <w:t>PPE</w:t>
      </w:r>
    </w:p>
    <w:p w:rsidR="00C832AE" w:rsidRPr="00E62547" w:rsidRDefault="00FC32B0" w:rsidP="006B4215">
      <w:pPr>
        <w:tabs>
          <w:tab w:val="num" w:pos="-374"/>
        </w:tabs>
        <w:spacing w:line="300" w:lineRule="auto"/>
        <w:ind w:right="-142"/>
        <w:jc w:val="both"/>
        <w:rPr>
          <w:rFonts w:asciiTheme="minorHAnsi" w:hAnsiTheme="minorHAnsi" w:cstheme="minorHAnsi"/>
          <w:sz w:val="22"/>
          <w:szCs w:val="22"/>
        </w:rPr>
      </w:pPr>
      <w:r w:rsidRPr="00E62547">
        <w:rPr>
          <w:rFonts w:asciiTheme="minorHAnsi" w:hAnsiTheme="minorHAnsi" w:cstheme="minorHAnsi"/>
          <w:sz w:val="22"/>
          <w:szCs w:val="22"/>
        </w:rPr>
        <w:t xml:space="preserve">Son action </w:t>
      </w:r>
      <w:r w:rsidR="00283EE4">
        <w:rPr>
          <w:rFonts w:asciiTheme="minorHAnsi" w:hAnsiTheme="minorHAnsi" w:cstheme="minorHAnsi"/>
          <w:sz w:val="22"/>
          <w:szCs w:val="22"/>
        </w:rPr>
        <w:t xml:space="preserve">s’inscrit dans </w:t>
      </w:r>
      <w:r w:rsidR="00C832AE" w:rsidRPr="00E62547">
        <w:rPr>
          <w:rFonts w:asciiTheme="minorHAnsi" w:hAnsiTheme="minorHAnsi" w:cstheme="minorHAnsi"/>
          <w:sz w:val="22"/>
          <w:szCs w:val="22"/>
        </w:rPr>
        <w:t xml:space="preserve">une préoccupation particulière pour la dimension du lien social entre les institutions, à propos de la problématique posée par un enfant et sa famille, inscrivant ainsi la structure de soin dans un réseau dont il doit avoir une bonne connaissance. Ainsi, l’assistant de service social réalise un travail d’accueil, d’information, </w:t>
      </w:r>
      <w:r w:rsidR="00283EE4">
        <w:rPr>
          <w:rFonts w:asciiTheme="minorHAnsi" w:hAnsiTheme="minorHAnsi" w:cstheme="minorHAnsi"/>
          <w:sz w:val="22"/>
          <w:szCs w:val="22"/>
        </w:rPr>
        <w:t>d’articulation, de mise en lien et</w:t>
      </w:r>
      <w:r w:rsidR="00C832AE" w:rsidRPr="00E62547">
        <w:rPr>
          <w:rFonts w:asciiTheme="minorHAnsi" w:hAnsiTheme="minorHAnsi" w:cstheme="minorHAnsi"/>
          <w:sz w:val="22"/>
          <w:szCs w:val="22"/>
        </w:rPr>
        <w:t xml:space="preserve"> </w:t>
      </w:r>
      <w:r w:rsidR="00221F9B" w:rsidRPr="00E62547">
        <w:rPr>
          <w:rFonts w:asciiTheme="minorHAnsi" w:hAnsiTheme="minorHAnsi" w:cstheme="minorHAnsi"/>
          <w:sz w:val="22"/>
          <w:szCs w:val="22"/>
        </w:rPr>
        <w:t>d’étayage.</w:t>
      </w:r>
    </w:p>
    <w:p w:rsidR="00E62547" w:rsidRPr="006B4215" w:rsidRDefault="00FC32B0"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6B4215">
        <w:rPr>
          <w:rFonts w:ascii="Calibri" w:hAnsi="Calibri"/>
          <w:b/>
          <w:sz w:val="22"/>
          <w:szCs w:val="22"/>
        </w:rPr>
        <w:t>Missions principales du travailleur social</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0"/>
          <w:szCs w:val="10"/>
        </w:rPr>
      </w:pP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Participer à l’élaboration et à la réalisation du projet global des </w:t>
      </w:r>
      <w:r w:rsidR="00283EE4" w:rsidRPr="00E62547">
        <w:rPr>
          <w:rFonts w:asciiTheme="minorHAnsi" w:hAnsiTheme="minorHAnsi" w:cstheme="minorHAnsi"/>
          <w:bCs/>
          <w:sz w:val="22"/>
          <w:szCs w:val="22"/>
        </w:rPr>
        <w:t>personnes mineures</w:t>
      </w:r>
      <w:r w:rsidRPr="00E62547">
        <w:rPr>
          <w:rFonts w:asciiTheme="minorHAnsi" w:hAnsiTheme="minorHAnsi" w:cstheme="minorHAnsi"/>
          <w:bCs/>
          <w:sz w:val="22"/>
          <w:szCs w:val="22"/>
        </w:rPr>
        <w:t xml:space="preserve"> accueilli</w:t>
      </w:r>
      <w:r w:rsidR="00283EE4">
        <w:rPr>
          <w:rFonts w:asciiTheme="minorHAnsi" w:hAnsiTheme="minorHAnsi" w:cstheme="minorHAnsi"/>
          <w:bCs/>
          <w:sz w:val="22"/>
          <w:szCs w:val="22"/>
        </w:rPr>
        <w:t>e</w:t>
      </w:r>
      <w:r w:rsidRPr="00E62547">
        <w:rPr>
          <w:rFonts w:asciiTheme="minorHAnsi" w:hAnsiTheme="minorHAnsi" w:cstheme="minorHAnsi"/>
          <w:bCs/>
          <w:sz w:val="22"/>
          <w:szCs w:val="22"/>
        </w:rPr>
        <w:t>s.</w:t>
      </w:r>
    </w:p>
    <w:p w:rsidR="00FC32B0" w:rsidRPr="00E62547" w:rsidRDefault="0086730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765D77">
        <w:rPr>
          <w:rFonts w:asciiTheme="minorHAnsi" w:hAnsiTheme="minorHAnsi" w:cstheme="minorHAnsi"/>
          <w:bCs/>
          <w:sz w:val="22"/>
          <w:szCs w:val="22"/>
        </w:rPr>
        <w:t>Travailler</w:t>
      </w:r>
      <w:r>
        <w:rPr>
          <w:rFonts w:asciiTheme="minorHAnsi" w:hAnsiTheme="minorHAnsi" w:cstheme="minorHAnsi"/>
          <w:bCs/>
          <w:sz w:val="22"/>
          <w:szCs w:val="22"/>
        </w:rPr>
        <w:t xml:space="preserve"> </w:t>
      </w:r>
      <w:r w:rsidR="00FC32B0" w:rsidRPr="00E62547">
        <w:rPr>
          <w:rFonts w:asciiTheme="minorHAnsi" w:hAnsiTheme="minorHAnsi" w:cstheme="minorHAnsi"/>
          <w:bCs/>
          <w:sz w:val="22"/>
          <w:szCs w:val="22"/>
        </w:rPr>
        <w:t>en lien direct avec les différentes équipes et réseaux, ce qui nécessite</w:t>
      </w:r>
    </w:p>
    <w:p w:rsidR="00FC32B0" w:rsidRPr="00E62547" w:rsidRDefault="0086730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765D77">
        <w:rPr>
          <w:rFonts w:asciiTheme="minorHAnsi" w:hAnsiTheme="minorHAnsi" w:cstheme="minorHAnsi"/>
          <w:bCs/>
          <w:sz w:val="22"/>
          <w:szCs w:val="22"/>
        </w:rPr>
        <w:t>Avoir</w:t>
      </w:r>
      <w:r>
        <w:rPr>
          <w:rFonts w:asciiTheme="minorHAnsi" w:hAnsiTheme="minorHAnsi" w:cstheme="minorHAnsi"/>
          <w:bCs/>
          <w:sz w:val="22"/>
          <w:szCs w:val="22"/>
        </w:rPr>
        <w:t xml:space="preserve"> u</w:t>
      </w:r>
      <w:r w:rsidR="00283EE4" w:rsidRPr="00E62547">
        <w:rPr>
          <w:rFonts w:asciiTheme="minorHAnsi" w:hAnsiTheme="minorHAnsi" w:cstheme="minorHAnsi"/>
          <w:bCs/>
          <w:sz w:val="22"/>
          <w:szCs w:val="22"/>
        </w:rPr>
        <w:t>ne</w:t>
      </w:r>
      <w:r w:rsidR="00FC32B0" w:rsidRPr="00E62547">
        <w:rPr>
          <w:rFonts w:asciiTheme="minorHAnsi" w:hAnsiTheme="minorHAnsi" w:cstheme="minorHAnsi"/>
          <w:bCs/>
          <w:sz w:val="22"/>
          <w:szCs w:val="22"/>
        </w:rPr>
        <w:t xml:space="preserve"> bonne connaissance du réseau et des structures d’accueil</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Être une personne ressource dans les liens avec le médico-social, les partenaires extérieurs, le secteur social.</w:t>
      </w:r>
    </w:p>
    <w:p w:rsidR="00FC32B0" w:rsidRPr="00221F9B"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Aider au développement des capacités du public concerné pour maintenir ou</w:t>
      </w:r>
      <w:r w:rsidR="00221F9B">
        <w:rPr>
          <w:rFonts w:asciiTheme="minorHAnsi" w:hAnsiTheme="minorHAnsi" w:cstheme="minorHAnsi"/>
          <w:bCs/>
          <w:sz w:val="22"/>
          <w:szCs w:val="22"/>
        </w:rPr>
        <w:t xml:space="preserve"> </w:t>
      </w:r>
      <w:r w:rsidRPr="00221F9B">
        <w:rPr>
          <w:rFonts w:asciiTheme="minorHAnsi" w:hAnsiTheme="minorHAnsi" w:cstheme="minorHAnsi"/>
          <w:bCs/>
          <w:sz w:val="22"/>
          <w:szCs w:val="22"/>
        </w:rPr>
        <w:t>restaurer son autonomie,</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Mener des interventions susceptibles de prévenir ou de surmonter les difficultés,</w:t>
      </w:r>
    </w:p>
    <w:p w:rsidR="00FC32B0" w:rsidRPr="00221F9B"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Agir avec les </w:t>
      </w:r>
      <w:r w:rsidR="00283EE4" w:rsidRPr="00E62547">
        <w:rPr>
          <w:rFonts w:asciiTheme="minorHAnsi" w:hAnsiTheme="minorHAnsi" w:cstheme="minorHAnsi"/>
          <w:bCs/>
          <w:sz w:val="22"/>
          <w:szCs w:val="22"/>
        </w:rPr>
        <w:t>personnes mineures</w:t>
      </w:r>
      <w:r w:rsidRPr="00E62547">
        <w:rPr>
          <w:rFonts w:asciiTheme="minorHAnsi" w:hAnsiTheme="minorHAnsi" w:cstheme="minorHAnsi"/>
          <w:bCs/>
          <w:sz w:val="22"/>
          <w:szCs w:val="22"/>
        </w:rPr>
        <w:t>, les familles, afin d’améliorer leurs conditions de vie sur</w:t>
      </w:r>
      <w:r w:rsidR="00221F9B">
        <w:rPr>
          <w:rFonts w:asciiTheme="minorHAnsi" w:hAnsiTheme="minorHAnsi" w:cstheme="minorHAnsi"/>
          <w:bCs/>
          <w:sz w:val="22"/>
          <w:szCs w:val="22"/>
        </w:rPr>
        <w:t xml:space="preserve"> </w:t>
      </w:r>
      <w:r w:rsidRPr="00221F9B">
        <w:rPr>
          <w:rFonts w:asciiTheme="minorHAnsi" w:hAnsiTheme="minorHAnsi" w:cstheme="minorHAnsi"/>
          <w:bCs/>
          <w:sz w:val="22"/>
          <w:szCs w:val="22"/>
        </w:rPr>
        <w:t>le plan social, sanitaire, familial, économique et scolaire.</w:t>
      </w:r>
    </w:p>
    <w:p w:rsidR="00F15D54" w:rsidRPr="00E62547" w:rsidRDefault="00F15D54"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Nécessité de mises à jour, de formations régulières dans son champ d’activité</w:t>
      </w:r>
    </w:p>
    <w:p w:rsidR="006B4215" w:rsidRPr="006B4215" w:rsidRDefault="006B4215" w:rsidP="006B4215">
      <w:pPr>
        <w:pStyle w:val="Paragraphedeliste"/>
        <w:autoSpaceDE w:val="0"/>
        <w:autoSpaceDN w:val="0"/>
        <w:adjustRightInd w:val="0"/>
        <w:spacing w:before="240" w:after="240"/>
        <w:ind w:left="1800"/>
        <w:jc w:val="both"/>
        <w:rPr>
          <w:rFonts w:ascii="Calibri" w:hAnsi="Calibri"/>
          <w:b/>
          <w:sz w:val="16"/>
          <w:szCs w:val="16"/>
        </w:rPr>
      </w:pPr>
    </w:p>
    <w:p w:rsidR="00FC32B0" w:rsidRPr="006B4215" w:rsidRDefault="00FC32B0" w:rsidP="006B4215">
      <w:pPr>
        <w:pStyle w:val="Paragraphedeliste"/>
        <w:numPr>
          <w:ilvl w:val="1"/>
          <w:numId w:val="13"/>
        </w:numPr>
        <w:tabs>
          <w:tab w:val="num" w:pos="1800"/>
        </w:tabs>
        <w:autoSpaceDE w:val="0"/>
        <w:autoSpaceDN w:val="0"/>
        <w:adjustRightInd w:val="0"/>
        <w:spacing w:before="240" w:after="240"/>
        <w:ind w:left="1800" w:hanging="720"/>
        <w:jc w:val="both"/>
        <w:rPr>
          <w:rFonts w:ascii="Calibri" w:hAnsi="Calibri"/>
          <w:b/>
          <w:sz w:val="22"/>
          <w:szCs w:val="22"/>
        </w:rPr>
      </w:pPr>
      <w:r w:rsidRPr="006B4215">
        <w:rPr>
          <w:rFonts w:ascii="Calibri" w:hAnsi="Calibri"/>
          <w:b/>
          <w:sz w:val="22"/>
          <w:szCs w:val="22"/>
        </w:rPr>
        <w:t xml:space="preserve">Travail direct </w:t>
      </w:r>
      <w:r w:rsidR="00A17881" w:rsidRPr="006B4215">
        <w:rPr>
          <w:rFonts w:ascii="Calibri" w:hAnsi="Calibri"/>
          <w:b/>
          <w:sz w:val="22"/>
          <w:szCs w:val="22"/>
        </w:rPr>
        <w:t xml:space="preserve">auprès des personnes mineures </w:t>
      </w:r>
      <w:r w:rsidR="00E62547" w:rsidRPr="006B4215">
        <w:rPr>
          <w:rFonts w:ascii="Calibri" w:hAnsi="Calibri"/>
          <w:b/>
          <w:sz w:val="22"/>
          <w:szCs w:val="22"/>
        </w:rPr>
        <w:t>et de leur(s) environnement(s) </w:t>
      </w:r>
    </w:p>
    <w:p w:rsidR="00E62547" w:rsidRPr="006B4215" w:rsidRDefault="00E62547" w:rsidP="00221F9B">
      <w:pPr>
        <w:pStyle w:val="Paragraphedeliste"/>
        <w:autoSpaceDE w:val="0"/>
        <w:autoSpaceDN w:val="0"/>
        <w:adjustRightInd w:val="0"/>
        <w:jc w:val="both"/>
        <w:rPr>
          <w:rFonts w:asciiTheme="minorHAnsi" w:hAnsiTheme="minorHAnsi" w:cstheme="minorHAnsi"/>
          <w:sz w:val="10"/>
          <w:szCs w:val="10"/>
        </w:rPr>
      </w:pP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Accueil et accompagnement des parents</w:t>
      </w:r>
      <w:r w:rsidR="00A17881" w:rsidRPr="00E62547">
        <w:rPr>
          <w:rFonts w:asciiTheme="minorHAnsi" w:hAnsiTheme="minorHAnsi" w:cstheme="minorHAnsi"/>
          <w:bCs/>
          <w:sz w:val="22"/>
          <w:szCs w:val="22"/>
        </w:rPr>
        <w:t xml:space="preserve"> et futurs parents</w:t>
      </w:r>
      <w:r w:rsidRPr="00E62547">
        <w:rPr>
          <w:rFonts w:asciiTheme="minorHAnsi" w:hAnsiTheme="minorHAnsi" w:cstheme="minorHAnsi"/>
          <w:bCs/>
          <w:sz w:val="22"/>
          <w:szCs w:val="22"/>
        </w:rPr>
        <w:t xml:space="preserve"> et des </w:t>
      </w:r>
      <w:r w:rsidR="00A17881" w:rsidRPr="00E62547">
        <w:rPr>
          <w:rFonts w:asciiTheme="minorHAnsi" w:hAnsiTheme="minorHAnsi" w:cstheme="minorHAnsi"/>
          <w:bCs/>
          <w:sz w:val="22"/>
          <w:szCs w:val="22"/>
        </w:rPr>
        <w:t>personnes mineures</w:t>
      </w:r>
      <w:r w:rsidRPr="00E62547">
        <w:rPr>
          <w:rFonts w:asciiTheme="minorHAnsi" w:hAnsiTheme="minorHAnsi" w:cstheme="minorHAnsi"/>
          <w:bCs/>
          <w:sz w:val="22"/>
          <w:szCs w:val="22"/>
        </w:rPr>
        <w:t>, en</w:t>
      </w:r>
      <w:r w:rsidR="00277C3B" w:rsidRPr="00E62547">
        <w:rPr>
          <w:rFonts w:asciiTheme="minorHAnsi" w:hAnsiTheme="minorHAnsi" w:cstheme="minorHAnsi"/>
          <w:bCs/>
          <w:sz w:val="22"/>
          <w:szCs w:val="22"/>
        </w:rPr>
        <w:t xml:space="preserve"> r</w:t>
      </w:r>
      <w:r w:rsidR="00A17881" w:rsidRPr="00E62547">
        <w:rPr>
          <w:rFonts w:asciiTheme="minorHAnsi" w:hAnsiTheme="minorHAnsi" w:cstheme="minorHAnsi"/>
          <w:bCs/>
          <w:sz w:val="22"/>
          <w:szCs w:val="22"/>
        </w:rPr>
        <w:t>apport</w:t>
      </w:r>
      <w:r w:rsidRPr="00E62547">
        <w:rPr>
          <w:rFonts w:asciiTheme="minorHAnsi" w:hAnsiTheme="minorHAnsi" w:cstheme="minorHAnsi"/>
          <w:bCs/>
          <w:sz w:val="22"/>
          <w:szCs w:val="22"/>
        </w:rPr>
        <w:t xml:space="preserve"> avec les difficultés rencontrées dans l’environnement social</w:t>
      </w:r>
    </w:p>
    <w:p w:rsidR="00A17881" w:rsidRPr="00E62547" w:rsidRDefault="00A17881"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Représentation de l’intérêt des personnes mineures concernées</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Bilan de la situation sociale des patients en relation avec leur entourage</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Réalisation d’entretiens avec </w:t>
      </w:r>
      <w:r w:rsidR="00A17881" w:rsidRPr="00E62547">
        <w:rPr>
          <w:rFonts w:asciiTheme="minorHAnsi" w:hAnsiTheme="minorHAnsi" w:cstheme="minorHAnsi"/>
          <w:bCs/>
          <w:sz w:val="22"/>
          <w:szCs w:val="22"/>
        </w:rPr>
        <w:t xml:space="preserve">les personnes mineures, </w:t>
      </w:r>
      <w:r w:rsidRPr="00E62547">
        <w:rPr>
          <w:rFonts w:asciiTheme="minorHAnsi" w:hAnsiTheme="minorHAnsi" w:cstheme="minorHAnsi"/>
          <w:bCs/>
          <w:sz w:val="22"/>
          <w:szCs w:val="22"/>
        </w:rPr>
        <w:t>leurs familles</w:t>
      </w:r>
      <w:r w:rsidR="00A17881" w:rsidRPr="00E62547">
        <w:rPr>
          <w:rFonts w:asciiTheme="minorHAnsi" w:hAnsiTheme="minorHAnsi" w:cstheme="minorHAnsi"/>
          <w:bCs/>
          <w:sz w:val="22"/>
          <w:szCs w:val="22"/>
        </w:rPr>
        <w:t xml:space="preserve"> et/ ou leurs représentants légaux</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lastRenderedPageBreak/>
        <w:t>Montage et instruction de dossiers relatifs à son domaine d’activité</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Aide à la constitution et au suivi des dossiers MDPH</w:t>
      </w:r>
    </w:p>
    <w:p w:rsidR="00FC32B0" w:rsidRPr="00E62547" w:rsidRDefault="00FC32B0"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Organisation des transports : interface familles / sociétés de taxis.</w:t>
      </w:r>
    </w:p>
    <w:p w:rsidR="00350486" w:rsidRPr="00E62547" w:rsidRDefault="003C7861"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Soutien à la mise en place et au maintien des soins</w:t>
      </w:r>
    </w:p>
    <w:p w:rsidR="00350486" w:rsidRPr="00E62547" w:rsidRDefault="00A17881"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Guidance parentale</w:t>
      </w:r>
    </w:p>
    <w:p w:rsidR="0039624E" w:rsidRPr="00E62547" w:rsidRDefault="0039624E"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Participation aux réunions cliniques</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6"/>
          <w:szCs w:val="16"/>
        </w:rPr>
      </w:pPr>
    </w:p>
    <w:p w:rsidR="00350486" w:rsidRPr="006B4215" w:rsidRDefault="00E62547"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6B4215">
        <w:rPr>
          <w:rFonts w:asciiTheme="minorHAnsi" w:hAnsiTheme="minorHAnsi" w:cstheme="minorHAnsi"/>
          <w:b/>
          <w:sz w:val="22"/>
          <w:szCs w:val="22"/>
        </w:rPr>
        <w:t xml:space="preserve">Travail </w:t>
      </w:r>
      <w:r w:rsidRPr="006B4215">
        <w:rPr>
          <w:rFonts w:ascii="Calibri" w:hAnsi="Calibri"/>
          <w:b/>
          <w:sz w:val="22"/>
          <w:szCs w:val="22"/>
        </w:rPr>
        <w:t>auprès</w:t>
      </w:r>
      <w:r w:rsidRPr="006B4215">
        <w:rPr>
          <w:rFonts w:asciiTheme="minorHAnsi" w:hAnsiTheme="minorHAnsi" w:cstheme="minorHAnsi"/>
          <w:b/>
          <w:sz w:val="22"/>
          <w:szCs w:val="22"/>
        </w:rPr>
        <w:t xml:space="preserve"> d</w:t>
      </w:r>
      <w:r w:rsidR="00C832AE" w:rsidRPr="006B4215">
        <w:rPr>
          <w:rFonts w:asciiTheme="minorHAnsi" w:hAnsiTheme="minorHAnsi" w:cstheme="minorHAnsi"/>
          <w:b/>
          <w:sz w:val="22"/>
          <w:szCs w:val="22"/>
        </w:rPr>
        <w:t>e l’institution</w:t>
      </w:r>
      <w:r w:rsidRPr="006B4215">
        <w:rPr>
          <w:rFonts w:asciiTheme="minorHAnsi" w:hAnsiTheme="minorHAnsi" w:cstheme="minorHAnsi"/>
          <w:b/>
          <w:sz w:val="22"/>
          <w:szCs w:val="22"/>
        </w:rPr>
        <w:t> </w:t>
      </w:r>
    </w:p>
    <w:p w:rsidR="006B4215" w:rsidRPr="006B4215" w:rsidRDefault="006B4215" w:rsidP="006B4215">
      <w:pPr>
        <w:pStyle w:val="Paragraphedeliste"/>
        <w:spacing w:line="300" w:lineRule="auto"/>
        <w:ind w:left="709" w:right="-142"/>
        <w:contextualSpacing w:val="0"/>
        <w:jc w:val="both"/>
        <w:rPr>
          <w:rFonts w:asciiTheme="minorHAnsi" w:hAnsiTheme="minorHAnsi" w:cstheme="minorHAnsi"/>
          <w:bCs/>
          <w:sz w:val="10"/>
          <w:szCs w:val="10"/>
        </w:rPr>
      </w:pPr>
    </w:p>
    <w:p w:rsidR="00277C3B" w:rsidRPr="00E62547" w:rsidRDefault="00277C3B"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Participation aux réunions institutionnelles CHV</w:t>
      </w:r>
    </w:p>
    <w:p w:rsidR="00A17881" w:rsidRPr="00E62547" w:rsidRDefault="00A17881"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Participation aux réunions institutionnelles </w:t>
      </w:r>
      <w:r w:rsidR="0039624E" w:rsidRPr="00E62547">
        <w:rPr>
          <w:rFonts w:asciiTheme="minorHAnsi" w:hAnsiTheme="minorHAnsi" w:cstheme="minorHAnsi"/>
          <w:bCs/>
          <w:sz w:val="22"/>
          <w:szCs w:val="22"/>
        </w:rPr>
        <w:t xml:space="preserve">de la direction </w:t>
      </w:r>
      <w:r w:rsidRPr="00E62547">
        <w:rPr>
          <w:rFonts w:asciiTheme="minorHAnsi" w:hAnsiTheme="minorHAnsi" w:cstheme="minorHAnsi"/>
          <w:bCs/>
          <w:sz w:val="22"/>
          <w:szCs w:val="22"/>
        </w:rPr>
        <w:t>du service social</w:t>
      </w:r>
    </w:p>
    <w:p w:rsidR="00895F8E" w:rsidRPr="00765D77" w:rsidRDefault="00350486"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765D77">
        <w:rPr>
          <w:rFonts w:asciiTheme="minorHAnsi" w:hAnsiTheme="minorHAnsi" w:cstheme="minorHAnsi"/>
          <w:bCs/>
          <w:sz w:val="22"/>
          <w:szCs w:val="22"/>
        </w:rPr>
        <w:t>Participation aux réunions institutionnelles</w:t>
      </w:r>
      <w:r w:rsidR="00A17881" w:rsidRPr="00765D77">
        <w:rPr>
          <w:rFonts w:asciiTheme="minorHAnsi" w:hAnsiTheme="minorHAnsi" w:cstheme="minorHAnsi"/>
          <w:bCs/>
          <w:sz w:val="22"/>
          <w:szCs w:val="22"/>
        </w:rPr>
        <w:t xml:space="preserve"> polaires</w:t>
      </w:r>
      <w:r w:rsidR="003C7861" w:rsidRPr="00765D77">
        <w:rPr>
          <w:rFonts w:asciiTheme="minorHAnsi" w:hAnsiTheme="minorHAnsi" w:cstheme="minorHAnsi"/>
          <w:bCs/>
          <w:sz w:val="22"/>
          <w:szCs w:val="22"/>
        </w:rPr>
        <w:t xml:space="preserve"> </w:t>
      </w:r>
    </w:p>
    <w:p w:rsidR="0039624E" w:rsidRPr="00E62547" w:rsidRDefault="0039624E"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Participation aux synthèses internes et partenariales, </w:t>
      </w:r>
    </w:p>
    <w:p w:rsidR="00277C3B" w:rsidRPr="00E62547" w:rsidRDefault="00277C3B"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Participation à des temps d’analyse de la pratique fortement recommandée</w:t>
      </w:r>
    </w:p>
    <w:p w:rsidR="00290F75" w:rsidRPr="00E62547" w:rsidRDefault="00290F75"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Saisie de son act</w:t>
      </w:r>
      <w:r w:rsidR="003C7861" w:rsidRPr="00E62547">
        <w:rPr>
          <w:rFonts w:asciiTheme="minorHAnsi" w:hAnsiTheme="minorHAnsi" w:cstheme="minorHAnsi"/>
          <w:bCs/>
          <w:sz w:val="22"/>
          <w:szCs w:val="22"/>
        </w:rPr>
        <w:t xml:space="preserve">ivité dans le logiciel </w:t>
      </w:r>
      <w:proofErr w:type="spellStart"/>
      <w:r w:rsidR="003C7861" w:rsidRPr="00E62547">
        <w:rPr>
          <w:rFonts w:asciiTheme="minorHAnsi" w:hAnsiTheme="minorHAnsi" w:cstheme="minorHAnsi"/>
          <w:bCs/>
          <w:sz w:val="22"/>
          <w:szCs w:val="22"/>
        </w:rPr>
        <w:t>Cortexte</w:t>
      </w:r>
      <w:proofErr w:type="spellEnd"/>
    </w:p>
    <w:p w:rsidR="00350486" w:rsidRPr="00E62547" w:rsidRDefault="00350486"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Réalisation du rapport d’activité annuel avec les travailleurs sociaux </w:t>
      </w:r>
      <w:r w:rsidR="00277C3B" w:rsidRPr="00E62547">
        <w:rPr>
          <w:rFonts w:asciiTheme="minorHAnsi" w:hAnsiTheme="minorHAnsi" w:cstheme="minorHAnsi"/>
          <w:bCs/>
          <w:sz w:val="22"/>
          <w:szCs w:val="22"/>
        </w:rPr>
        <w:t>de la direction du service social</w:t>
      </w:r>
    </w:p>
    <w:p w:rsidR="00277C3B" w:rsidRPr="00E62547" w:rsidRDefault="00277C3B"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Accueil de stagiaires dans le cadre de sa fonction métier</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6"/>
          <w:szCs w:val="16"/>
        </w:rPr>
      </w:pPr>
    </w:p>
    <w:p w:rsidR="00350486" w:rsidRDefault="00E62547"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15626D">
        <w:rPr>
          <w:rFonts w:asciiTheme="minorHAnsi" w:hAnsiTheme="minorHAnsi" w:cstheme="minorHAnsi"/>
          <w:b/>
          <w:sz w:val="22"/>
          <w:szCs w:val="22"/>
        </w:rPr>
        <w:t>Travail auprès d</w:t>
      </w:r>
      <w:r w:rsidR="00C832AE" w:rsidRPr="0015626D">
        <w:rPr>
          <w:rFonts w:asciiTheme="minorHAnsi" w:hAnsiTheme="minorHAnsi" w:cstheme="minorHAnsi"/>
          <w:b/>
          <w:sz w:val="22"/>
          <w:szCs w:val="22"/>
        </w:rPr>
        <w:t>es partenaires</w:t>
      </w:r>
      <w:r w:rsidRPr="0015626D">
        <w:rPr>
          <w:rFonts w:asciiTheme="minorHAnsi" w:hAnsiTheme="minorHAnsi" w:cstheme="minorHAnsi"/>
          <w:b/>
          <w:sz w:val="22"/>
          <w:szCs w:val="22"/>
        </w:rPr>
        <w:t> </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0"/>
          <w:szCs w:val="10"/>
        </w:rPr>
      </w:pPr>
    </w:p>
    <w:p w:rsidR="00350486" w:rsidRPr="006B4215" w:rsidRDefault="00350486"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Travail de liaison avec les partenaires et institutions extérieures :</w:t>
      </w:r>
      <w:r w:rsidRPr="006B4215">
        <w:rPr>
          <w:rFonts w:asciiTheme="minorHAnsi" w:hAnsiTheme="minorHAnsi" w:cstheme="minorHAnsi"/>
          <w:bCs/>
          <w:sz w:val="22"/>
          <w:szCs w:val="22"/>
        </w:rPr>
        <w:t xml:space="preserve"> </w:t>
      </w:r>
      <w:r w:rsidR="00243E0C" w:rsidRPr="006B4215">
        <w:rPr>
          <w:rFonts w:asciiTheme="minorHAnsi" w:hAnsiTheme="minorHAnsi" w:cstheme="minorHAnsi"/>
          <w:bCs/>
          <w:sz w:val="22"/>
          <w:szCs w:val="22"/>
        </w:rPr>
        <w:t>réunions, visites de structures</w:t>
      </w:r>
    </w:p>
    <w:p w:rsidR="00350486" w:rsidRPr="006B4215" w:rsidRDefault="00243E0C"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Mise en lien </w:t>
      </w:r>
      <w:r w:rsidR="00350486" w:rsidRPr="00E62547">
        <w:rPr>
          <w:rFonts w:asciiTheme="minorHAnsi" w:hAnsiTheme="minorHAnsi" w:cstheme="minorHAnsi"/>
          <w:bCs/>
          <w:sz w:val="22"/>
          <w:szCs w:val="22"/>
        </w:rPr>
        <w:t xml:space="preserve">avec les différents </w:t>
      </w:r>
      <w:r w:rsidRPr="00E62547">
        <w:rPr>
          <w:rFonts w:asciiTheme="minorHAnsi" w:hAnsiTheme="minorHAnsi" w:cstheme="minorHAnsi"/>
          <w:bCs/>
          <w:sz w:val="22"/>
          <w:szCs w:val="22"/>
        </w:rPr>
        <w:t>partenaires médicaux et sociaux</w:t>
      </w:r>
      <w:r w:rsidR="00350486" w:rsidRPr="00E62547">
        <w:rPr>
          <w:rFonts w:asciiTheme="minorHAnsi" w:hAnsiTheme="minorHAnsi" w:cstheme="minorHAnsi"/>
          <w:bCs/>
          <w:sz w:val="22"/>
          <w:szCs w:val="22"/>
        </w:rPr>
        <w:t xml:space="preserve"> (PMI, </w:t>
      </w:r>
      <w:r w:rsidRPr="00E62547">
        <w:rPr>
          <w:rFonts w:asciiTheme="minorHAnsi" w:hAnsiTheme="minorHAnsi" w:cstheme="minorHAnsi"/>
          <w:bCs/>
          <w:sz w:val="22"/>
          <w:szCs w:val="22"/>
        </w:rPr>
        <w:t>MDMS et MDR, ASE,</w:t>
      </w:r>
      <w:r w:rsidR="00182260" w:rsidRPr="00E62547">
        <w:rPr>
          <w:rFonts w:asciiTheme="minorHAnsi" w:hAnsiTheme="minorHAnsi" w:cstheme="minorHAnsi"/>
          <w:bCs/>
          <w:sz w:val="22"/>
          <w:szCs w:val="22"/>
        </w:rPr>
        <w:t xml:space="preserve"> </w:t>
      </w:r>
      <w:r w:rsidR="00F15D54" w:rsidRPr="00E62547">
        <w:rPr>
          <w:rFonts w:asciiTheme="minorHAnsi" w:hAnsiTheme="minorHAnsi" w:cstheme="minorHAnsi"/>
          <w:bCs/>
          <w:sz w:val="22"/>
          <w:szCs w:val="22"/>
        </w:rPr>
        <w:t>établissements d’enseignements et de formations, EAJE (établissement d’accueil du jeune enfant)</w:t>
      </w:r>
      <w:r w:rsidR="00350486" w:rsidRPr="00E62547">
        <w:rPr>
          <w:rFonts w:asciiTheme="minorHAnsi" w:hAnsiTheme="minorHAnsi" w:cstheme="minorHAnsi"/>
          <w:bCs/>
          <w:sz w:val="22"/>
          <w:szCs w:val="22"/>
        </w:rPr>
        <w:t xml:space="preserve">, </w:t>
      </w:r>
      <w:r w:rsidR="00F15D54" w:rsidRPr="00E62547">
        <w:rPr>
          <w:rFonts w:asciiTheme="minorHAnsi" w:hAnsiTheme="minorHAnsi" w:cstheme="minorHAnsi"/>
          <w:bCs/>
          <w:sz w:val="22"/>
          <w:szCs w:val="22"/>
        </w:rPr>
        <w:t xml:space="preserve">ESMS (établissement sociaux et médico-sociaux), </w:t>
      </w:r>
      <w:r w:rsidR="00350486" w:rsidRPr="00E62547">
        <w:rPr>
          <w:rFonts w:asciiTheme="minorHAnsi" w:hAnsiTheme="minorHAnsi" w:cstheme="minorHAnsi"/>
          <w:bCs/>
          <w:sz w:val="22"/>
          <w:szCs w:val="22"/>
        </w:rPr>
        <w:t>MDPH, établissement</w:t>
      </w:r>
      <w:r w:rsidR="00182260" w:rsidRPr="00E62547">
        <w:rPr>
          <w:rFonts w:asciiTheme="minorHAnsi" w:hAnsiTheme="minorHAnsi" w:cstheme="minorHAnsi"/>
          <w:bCs/>
          <w:sz w:val="22"/>
          <w:szCs w:val="22"/>
        </w:rPr>
        <w:t>s</w:t>
      </w:r>
      <w:r w:rsidR="00350486" w:rsidRPr="00E62547">
        <w:rPr>
          <w:rFonts w:asciiTheme="minorHAnsi" w:hAnsiTheme="minorHAnsi" w:cstheme="minorHAnsi"/>
          <w:bCs/>
          <w:sz w:val="22"/>
          <w:szCs w:val="22"/>
        </w:rPr>
        <w:t xml:space="preserve"> de santé, municipalité, réseau associatif local, professionnels en libéral, intra-hospitalier, </w:t>
      </w:r>
      <w:proofErr w:type="spellStart"/>
      <w:r w:rsidR="00350486" w:rsidRPr="00E62547">
        <w:rPr>
          <w:rFonts w:asciiTheme="minorHAnsi" w:hAnsiTheme="minorHAnsi" w:cstheme="minorHAnsi"/>
          <w:bCs/>
          <w:sz w:val="22"/>
          <w:szCs w:val="22"/>
        </w:rPr>
        <w:t>etc</w:t>
      </w:r>
      <w:proofErr w:type="spellEnd"/>
      <w:r w:rsidR="00350486" w:rsidRPr="00E62547">
        <w:rPr>
          <w:rFonts w:asciiTheme="minorHAnsi" w:hAnsiTheme="minorHAnsi" w:cstheme="minorHAnsi"/>
          <w:bCs/>
          <w:sz w:val="22"/>
          <w:szCs w:val="22"/>
        </w:rPr>
        <w:t>)</w:t>
      </w:r>
    </w:p>
    <w:p w:rsidR="00F50FAA" w:rsidRPr="00E62547" w:rsidRDefault="00F50FAA" w:rsidP="00F50FAA">
      <w:pPr>
        <w:pStyle w:val="Corpsdetexte2"/>
        <w:spacing w:line="276" w:lineRule="auto"/>
        <w:ind w:right="-227"/>
        <w:rPr>
          <w:rFonts w:asciiTheme="minorHAnsi" w:hAnsiTheme="minorHAnsi" w:cstheme="minorHAnsi"/>
          <w:sz w:val="22"/>
          <w:szCs w:val="22"/>
        </w:rPr>
      </w:pPr>
    </w:p>
    <w:p w:rsidR="000040FB" w:rsidRPr="00E62547" w:rsidRDefault="000040FB"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t>ACTIVITES SPECIFIQUES</w:t>
      </w:r>
      <w:r w:rsidR="00F3585E" w:rsidRPr="00E62547">
        <w:rPr>
          <w:rFonts w:asciiTheme="minorHAnsi" w:hAnsiTheme="minorHAnsi" w:cstheme="minorHAnsi"/>
          <w:sz w:val="22"/>
          <w:szCs w:val="22"/>
          <w:u w:val="none"/>
        </w:rPr>
        <w:t> :</w:t>
      </w:r>
    </w:p>
    <w:p w:rsidR="00530CD2" w:rsidRPr="006B4215" w:rsidRDefault="00530CD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 xml:space="preserve">Bien connaitre les prérogatives et champ d’intervention de son corps professionnel </w:t>
      </w:r>
    </w:p>
    <w:p w:rsidR="00B1195C" w:rsidRPr="006B4215" w:rsidRDefault="00B1195C"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Mission de protection de l’enfance</w:t>
      </w:r>
    </w:p>
    <w:p w:rsidR="00895F8E" w:rsidRPr="006B4215" w:rsidRDefault="00895F8E"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Expertise sociale et force de propositions</w:t>
      </w:r>
    </w:p>
    <w:p w:rsidR="00BB1B62" w:rsidRPr="006B4215" w:rsidRDefault="00BB1B6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 xml:space="preserve">Bonne connaissance du réseau spécifique </w:t>
      </w:r>
    </w:p>
    <w:p w:rsidR="00BB1B62" w:rsidRPr="006B4215" w:rsidRDefault="00BB1B62"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Guidance parentale individuelle et/ou groupale</w:t>
      </w:r>
    </w:p>
    <w:p w:rsidR="000D0A51" w:rsidRPr="006B4215" w:rsidRDefault="00567459"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M</w:t>
      </w:r>
      <w:r w:rsidR="00182260" w:rsidRPr="006B4215">
        <w:rPr>
          <w:rFonts w:asciiTheme="minorHAnsi" w:hAnsiTheme="minorHAnsi" w:cstheme="minorHAnsi"/>
          <w:bCs/>
          <w:sz w:val="22"/>
          <w:szCs w:val="22"/>
        </w:rPr>
        <w:t xml:space="preserve">aintien </w:t>
      </w:r>
      <w:r w:rsidR="00F15D54" w:rsidRPr="006B4215">
        <w:rPr>
          <w:rFonts w:asciiTheme="minorHAnsi" w:hAnsiTheme="minorHAnsi" w:cstheme="minorHAnsi"/>
          <w:bCs/>
          <w:sz w:val="22"/>
          <w:szCs w:val="22"/>
        </w:rPr>
        <w:t>d’</w:t>
      </w:r>
      <w:r w:rsidR="00152302" w:rsidRPr="006B4215">
        <w:rPr>
          <w:rFonts w:asciiTheme="minorHAnsi" w:hAnsiTheme="minorHAnsi" w:cstheme="minorHAnsi"/>
          <w:bCs/>
          <w:sz w:val="22"/>
          <w:szCs w:val="22"/>
        </w:rPr>
        <w:t xml:space="preserve">une veille sociale </w:t>
      </w:r>
    </w:p>
    <w:p w:rsidR="006F3313" w:rsidRPr="006B4215" w:rsidRDefault="00B1195C"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Assurance de la continuité de service dans son corps professionnel</w:t>
      </w:r>
    </w:p>
    <w:p w:rsidR="00221D56" w:rsidRPr="00E62547" w:rsidRDefault="006F3313" w:rsidP="00221F9B">
      <w:pPr>
        <w:pStyle w:val="Titre2"/>
        <w:numPr>
          <w:ilvl w:val="0"/>
          <w:numId w:val="13"/>
        </w:numPr>
        <w:spacing w:before="360" w:after="160" w:line="300" w:lineRule="auto"/>
        <w:ind w:left="426"/>
        <w:jc w:val="both"/>
        <w:rPr>
          <w:rFonts w:asciiTheme="minorHAnsi" w:hAnsiTheme="minorHAnsi" w:cstheme="minorHAnsi"/>
          <w:sz w:val="22"/>
          <w:szCs w:val="22"/>
          <w:u w:val="none"/>
        </w:rPr>
      </w:pPr>
      <w:r w:rsidRPr="00E62547">
        <w:rPr>
          <w:rFonts w:asciiTheme="minorHAnsi" w:hAnsiTheme="minorHAnsi" w:cstheme="minorHAnsi"/>
          <w:sz w:val="22"/>
          <w:szCs w:val="22"/>
          <w:u w:val="none"/>
        </w:rPr>
        <w:lastRenderedPageBreak/>
        <w:t>COMPETENCES ET QUALITES REQUISES</w:t>
      </w:r>
    </w:p>
    <w:p w:rsidR="006B4215" w:rsidRDefault="006B4215"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6B4215">
        <w:rPr>
          <w:rFonts w:asciiTheme="minorHAnsi" w:hAnsiTheme="minorHAnsi" w:cstheme="minorHAnsi"/>
          <w:b/>
          <w:sz w:val="22"/>
          <w:szCs w:val="22"/>
        </w:rPr>
        <w:t>Compétence légale</w:t>
      </w:r>
    </w:p>
    <w:p w:rsidR="00E62547"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22"/>
          <w:szCs w:val="22"/>
        </w:rPr>
      </w:pPr>
      <w:r w:rsidRPr="006B4215">
        <w:rPr>
          <w:rFonts w:asciiTheme="minorHAnsi" w:hAnsiTheme="minorHAnsi" w:cstheme="minorHAnsi"/>
          <w:b/>
          <w:sz w:val="22"/>
          <w:szCs w:val="22"/>
        </w:rPr>
        <w:t xml:space="preserve"> </w:t>
      </w:r>
    </w:p>
    <w:p w:rsidR="00A866C7" w:rsidRPr="00E62547" w:rsidRDefault="00A866C7"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Etre </w:t>
      </w:r>
      <w:r w:rsidR="006F3313" w:rsidRPr="00E62547">
        <w:rPr>
          <w:rFonts w:asciiTheme="minorHAnsi" w:hAnsiTheme="minorHAnsi" w:cstheme="minorHAnsi"/>
          <w:bCs/>
          <w:sz w:val="22"/>
          <w:szCs w:val="22"/>
        </w:rPr>
        <w:t>titulaire du DEASS</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6"/>
          <w:szCs w:val="16"/>
        </w:rPr>
      </w:pPr>
    </w:p>
    <w:p w:rsidR="00E62547" w:rsidRDefault="006B4215"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6B4215">
        <w:rPr>
          <w:rFonts w:asciiTheme="minorHAnsi" w:hAnsiTheme="minorHAnsi" w:cstheme="minorHAnsi"/>
          <w:b/>
          <w:sz w:val="22"/>
          <w:szCs w:val="22"/>
        </w:rPr>
        <w:t>Expérience</w:t>
      </w:r>
      <w:r>
        <w:rPr>
          <w:rFonts w:asciiTheme="minorHAnsi" w:hAnsiTheme="minorHAnsi" w:cstheme="minorHAnsi"/>
          <w:b/>
          <w:sz w:val="22"/>
          <w:szCs w:val="22"/>
        </w:rPr>
        <w:t xml:space="preserve"> professionnelle</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0"/>
          <w:szCs w:val="10"/>
        </w:rPr>
      </w:pPr>
    </w:p>
    <w:p w:rsidR="00A866C7" w:rsidRDefault="00A866C7"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Si possible expériences antérieures dans le domaine de la psychiatrie et/ou dans le domaine de l’enfance (Education Nationale, protection de l’enfance, …)</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6"/>
          <w:szCs w:val="16"/>
        </w:rPr>
      </w:pPr>
    </w:p>
    <w:p w:rsidR="0015626D" w:rsidRDefault="006B4215" w:rsidP="006B4215">
      <w:pPr>
        <w:pStyle w:val="Paragraphedeliste"/>
        <w:numPr>
          <w:ilvl w:val="1"/>
          <w:numId w:val="13"/>
        </w:numPr>
        <w:tabs>
          <w:tab w:val="num" w:pos="1800"/>
        </w:tabs>
        <w:autoSpaceDE w:val="0"/>
        <w:autoSpaceDN w:val="0"/>
        <w:adjustRightInd w:val="0"/>
        <w:spacing w:before="240" w:after="240"/>
        <w:ind w:left="1800" w:hanging="720"/>
        <w:jc w:val="both"/>
        <w:rPr>
          <w:rFonts w:asciiTheme="minorHAnsi" w:hAnsiTheme="minorHAnsi" w:cstheme="minorHAnsi"/>
          <w:b/>
          <w:sz w:val="22"/>
          <w:szCs w:val="22"/>
        </w:rPr>
      </w:pPr>
      <w:r w:rsidRPr="006B4215">
        <w:rPr>
          <w:rFonts w:asciiTheme="minorHAnsi" w:hAnsiTheme="minorHAnsi" w:cstheme="minorHAnsi"/>
          <w:b/>
          <w:sz w:val="22"/>
          <w:szCs w:val="22"/>
        </w:rPr>
        <w:t>Compétences</w:t>
      </w:r>
      <w:r>
        <w:rPr>
          <w:rFonts w:asciiTheme="minorHAnsi" w:hAnsiTheme="minorHAnsi" w:cstheme="minorHAnsi"/>
          <w:b/>
          <w:sz w:val="22"/>
          <w:szCs w:val="22"/>
        </w:rPr>
        <w:t xml:space="preserve"> e</w:t>
      </w:r>
      <w:r w:rsidRPr="006B4215">
        <w:rPr>
          <w:rFonts w:asciiTheme="minorHAnsi" w:hAnsiTheme="minorHAnsi" w:cstheme="minorHAnsi"/>
          <w:b/>
          <w:sz w:val="22"/>
          <w:szCs w:val="22"/>
        </w:rPr>
        <w:t xml:space="preserve">t </w:t>
      </w:r>
      <w:r>
        <w:rPr>
          <w:rFonts w:asciiTheme="minorHAnsi" w:hAnsiTheme="minorHAnsi" w:cstheme="minorHAnsi"/>
          <w:b/>
          <w:sz w:val="22"/>
          <w:szCs w:val="22"/>
        </w:rPr>
        <w:t>q</w:t>
      </w:r>
      <w:r w:rsidRPr="006B4215">
        <w:rPr>
          <w:rFonts w:asciiTheme="minorHAnsi" w:hAnsiTheme="minorHAnsi" w:cstheme="minorHAnsi"/>
          <w:b/>
          <w:sz w:val="22"/>
          <w:szCs w:val="22"/>
        </w:rPr>
        <w:t>ualités</w:t>
      </w:r>
      <w:r>
        <w:rPr>
          <w:rFonts w:asciiTheme="minorHAnsi" w:hAnsiTheme="minorHAnsi" w:cstheme="minorHAnsi"/>
          <w:b/>
          <w:sz w:val="22"/>
          <w:szCs w:val="22"/>
        </w:rPr>
        <w:t xml:space="preserve"> r</w:t>
      </w:r>
      <w:r w:rsidRPr="006B4215">
        <w:rPr>
          <w:rFonts w:asciiTheme="minorHAnsi" w:hAnsiTheme="minorHAnsi" w:cstheme="minorHAnsi"/>
          <w:b/>
          <w:sz w:val="22"/>
          <w:szCs w:val="22"/>
        </w:rPr>
        <w:t>equises</w:t>
      </w:r>
    </w:p>
    <w:p w:rsidR="006B4215" w:rsidRPr="006B4215" w:rsidRDefault="006B4215" w:rsidP="006B4215">
      <w:pPr>
        <w:pStyle w:val="Paragraphedeliste"/>
        <w:autoSpaceDE w:val="0"/>
        <w:autoSpaceDN w:val="0"/>
        <w:adjustRightInd w:val="0"/>
        <w:spacing w:before="240" w:after="240"/>
        <w:ind w:left="1800"/>
        <w:jc w:val="both"/>
        <w:rPr>
          <w:rFonts w:asciiTheme="minorHAnsi" w:hAnsiTheme="minorHAnsi" w:cstheme="minorHAnsi"/>
          <w:b/>
          <w:sz w:val="10"/>
          <w:szCs w:val="10"/>
        </w:rPr>
      </w:pP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Aptitude au travail en équipe pluridisciplinaire et à représenter sa catégorie professionnelle et sa fonction métier</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Respect du cadre légal du partage d’informations à caractère secret.</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 à gérer son agenda et à produire ses comptes rendus</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Aptitude à établir des relations de travail avec les acteurs partenaires et à maintenir un positionnement interface entre le domaine du soin et le domaine social.</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Dynamisme, disponibilité et adaptabilité</w:t>
      </w:r>
    </w:p>
    <w:p w:rsidR="0015626D"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Capacités d’initiative, d’autonomie dans l’organisation et dans la mise en œuvre des actions à destination des familles et en cohérence avec le projet de soin</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Capacités rédactionnelles</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Capacités d’analyse et de proposition</w:t>
      </w:r>
    </w:p>
    <w:p w:rsidR="0015626D" w:rsidRPr="0015626D"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Capacités de travail en réseau et en partenariat</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6B4215">
        <w:rPr>
          <w:rFonts w:asciiTheme="minorHAnsi" w:hAnsiTheme="minorHAnsi" w:cstheme="minorHAnsi"/>
          <w:bCs/>
          <w:sz w:val="22"/>
          <w:szCs w:val="22"/>
        </w:rPr>
        <w:t>Capacités relationnelles et sens de l’écoute</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Capacités à rendre compte de son activité</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Technique d’entretien social</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Connaissance en droit social et de la famille</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Autoévaluation et réajustement de sa pratique, mise en œuvre de mesures correctives au besoin</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 à rendre compte, sens de l’autorité</w:t>
      </w:r>
    </w:p>
    <w:p w:rsidR="0015626D"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Bien connaitre les prérogatives et champ d’intervention de son corps professionnel</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Connaissance du cadre juridique de l’exercice de sa fonction</w:t>
      </w:r>
    </w:p>
    <w:p w:rsidR="0015626D" w:rsidRPr="0015626D"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Respect des cadres du partage d’informations à caractère secret</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Capacité d’interpellation de sa ligne hiérarchique lors des situations complexes ou de danger</w:t>
      </w:r>
    </w:p>
    <w:p w:rsidR="0015626D" w:rsidRPr="00E62547" w:rsidRDefault="0015626D" w:rsidP="006B4215">
      <w:pPr>
        <w:pStyle w:val="Paragraphedeliste"/>
        <w:numPr>
          <w:ilvl w:val="0"/>
          <w:numId w:val="22"/>
        </w:numPr>
        <w:spacing w:line="300" w:lineRule="auto"/>
        <w:ind w:left="709" w:right="-142"/>
        <w:contextualSpacing w:val="0"/>
        <w:jc w:val="both"/>
        <w:rPr>
          <w:rFonts w:asciiTheme="minorHAnsi" w:hAnsiTheme="minorHAnsi" w:cstheme="minorHAnsi"/>
          <w:bCs/>
          <w:sz w:val="22"/>
          <w:szCs w:val="22"/>
        </w:rPr>
      </w:pPr>
      <w:r w:rsidRPr="00E62547">
        <w:rPr>
          <w:rFonts w:asciiTheme="minorHAnsi" w:hAnsiTheme="minorHAnsi" w:cstheme="minorHAnsi"/>
          <w:bCs/>
          <w:sz w:val="22"/>
          <w:szCs w:val="22"/>
        </w:rPr>
        <w:t xml:space="preserve">Connaissances et utilisation des outils informatiques (messagerie et agenda Outlook, logiciels de bureautique …). </w:t>
      </w:r>
    </w:p>
    <w:p w:rsidR="0015626D" w:rsidRPr="00E62547" w:rsidRDefault="0015626D" w:rsidP="00221F9B">
      <w:pPr>
        <w:pStyle w:val="Corpsdetexte2"/>
        <w:tabs>
          <w:tab w:val="left" w:pos="187"/>
        </w:tabs>
        <w:rPr>
          <w:rFonts w:asciiTheme="minorHAnsi" w:hAnsiTheme="minorHAnsi" w:cstheme="minorHAnsi"/>
          <w:b/>
          <w:sz w:val="22"/>
          <w:szCs w:val="22"/>
        </w:rPr>
      </w:pPr>
    </w:p>
    <w:p w:rsidR="001A323D" w:rsidRPr="00A14FE2" w:rsidRDefault="001A323D" w:rsidP="00221F9B">
      <w:pPr>
        <w:jc w:val="both"/>
        <w:rPr>
          <w:rFonts w:asciiTheme="minorHAnsi" w:hAnsiTheme="minorHAnsi"/>
        </w:rPr>
      </w:pPr>
    </w:p>
    <w:sectPr w:rsidR="001A323D" w:rsidRPr="00A14FE2">
      <w:headerReference w:type="default" r:id="rId7"/>
      <w:footerReference w:type="default" r:id="rId8"/>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05" w:rsidRDefault="00281D05">
      <w:r>
        <w:separator/>
      </w:r>
    </w:p>
  </w:endnote>
  <w:endnote w:type="continuationSeparator" w:id="0">
    <w:p w:rsidR="00281D05" w:rsidRDefault="0028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215" w:rsidRPr="00AB3226" w:rsidRDefault="006B4215" w:rsidP="006B4215">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BC2164">
      <w:rPr>
        <w:rFonts w:ascii="Calibri" w:hAnsi="Calibri"/>
        <w:noProof/>
        <w:snapToGrid w:val="0"/>
      </w:rPr>
      <w:t>2</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BC2164">
      <w:rPr>
        <w:rStyle w:val="Numrodepage"/>
        <w:rFonts w:ascii="Calibri" w:hAnsi="Calibri"/>
        <w:noProof/>
      </w:rPr>
      <w:t>5</w:t>
    </w:r>
    <w:r w:rsidRPr="00AB3226">
      <w:rPr>
        <w:rStyle w:val="Numrodepage"/>
        <w:rFonts w:ascii="Calibri" w:hAnsi="Calibri"/>
      </w:rPr>
      <w:fldChar w:fldCharType="end"/>
    </w:r>
  </w:p>
  <w:p w:rsidR="006B4215" w:rsidRDefault="006B4215" w:rsidP="006B4215">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rsidR="0056272B" w:rsidRPr="006B4215" w:rsidRDefault="006B4215" w:rsidP="006B4215">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05" w:rsidRDefault="00281D05">
      <w:r>
        <w:separator/>
      </w:r>
    </w:p>
  </w:footnote>
  <w:footnote w:type="continuationSeparator" w:id="0">
    <w:p w:rsidR="00281D05" w:rsidRDefault="00281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Layout w:type="fixed"/>
      <w:tblCellMar>
        <w:left w:w="70" w:type="dxa"/>
        <w:right w:w="70" w:type="dxa"/>
      </w:tblCellMar>
      <w:tblLook w:val="0000" w:firstRow="0" w:lastRow="0" w:firstColumn="0" w:lastColumn="0" w:noHBand="0" w:noVBand="0"/>
    </w:tblPr>
    <w:tblGrid>
      <w:gridCol w:w="2410"/>
      <w:gridCol w:w="5500"/>
      <w:gridCol w:w="170"/>
      <w:gridCol w:w="2689"/>
    </w:tblGrid>
    <w:tr w:rsidR="0056272B" w:rsidTr="006B4215">
      <w:trPr>
        <w:trHeight w:val="293"/>
        <w:jc w:val="center"/>
      </w:trPr>
      <w:tc>
        <w:tcPr>
          <w:tcW w:w="2410" w:type="dxa"/>
          <w:vAlign w:val="bottom"/>
        </w:tcPr>
        <w:p w:rsidR="0056272B" w:rsidRDefault="0056272B" w:rsidP="00EB7F34">
          <w:pPr>
            <w:pStyle w:val="En-tte"/>
            <w:tabs>
              <w:tab w:val="clear" w:pos="4536"/>
            </w:tabs>
            <w:ind w:right="-1351"/>
            <w:rPr>
              <w:sz w:val="24"/>
            </w:rPr>
          </w:pPr>
        </w:p>
      </w:tc>
      <w:tc>
        <w:tcPr>
          <w:tcW w:w="5500" w:type="dxa"/>
          <w:vAlign w:val="bottom"/>
        </w:tcPr>
        <w:p w:rsidR="0056272B" w:rsidRPr="00F07D2E" w:rsidRDefault="0056272B">
          <w:pPr>
            <w:pStyle w:val="En-tte"/>
            <w:jc w:val="center"/>
            <w:rPr>
              <w:rFonts w:ascii="Calibri" w:hAnsi="Calibri"/>
              <w:b/>
              <w:sz w:val="24"/>
            </w:rPr>
          </w:pPr>
          <w:r w:rsidRPr="00F07D2E">
            <w:rPr>
              <w:rFonts w:ascii="Calibri" w:hAnsi="Calibri"/>
              <w:b/>
              <w:sz w:val="24"/>
            </w:rPr>
            <w:t>PROFIL DE POSTE</w:t>
          </w:r>
        </w:p>
      </w:tc>
      <w:tc>
        <w:tcPr>
          <w:tcW w:w="170" w:type="dxa"/>
        </w:tcPr>
        <w:p w:rsidR="0056272B" w:rsidRDefault="0056272B">
          <w:pPr>
            <w:pStyle w:val="En-tte"/>
            <w:jc w:val="center"/>
            <w:rPr>
              <w:rFonts w:ascii="Arial" w:hAnsi="Arial"/>
              <w:sz w:val="24"/>
            </w:rPr>
          </w:pPr>
        </w:p>
      </w:tc>
      <w:tc>
        <w:tcPr>
          <w:tcW w:w="2689" w:type="dxa"/>
        </w:tcPr>
        <w:p w:rsidR="0056272B" w:rsidRDefault="0056272B">
          <w:pPr>
            <w:pStyle w:val="En-tte"/>
            <w:jc w:val="center"/>
            <w:rPr>
              <w:rFonts w:ascii="Arial" w:hAnsi="Arial"/>
              <w:sz w:val="24"/>
            </w:rPr>
          </w:pPr>
        </w:p>
      </w:tc>
    </w:tr>
    <w:tr w:rsidR="0056272B" w:rsidTr="006B4215">
      <w:trPr>
        <w:cantSplit/>
        <w:trHeight w:hRule="exact" w:val="819"/>
        <w:jc w:val="center"/>
      </w:trPr>
      <w:tc>
        <w:tcPr>
          <w:tcW w:w="2410" w:type="dxa"/>
          <w:vMerge w:val="restart"/>
          <w:vAlign w:val="center"/>
        </w:tcPr>
        <w:p w:rsidR="0056272B" w:rsidRDefault="00CA663C" w:rsidP="00EB7F34">
          <w:pPr>
            <w:pStyle w:val="En-tte"/>
            <w:tabs>
              <w:tab w:val="clear" w:pos="4536"/>
              <w:tab w:val="center" w:pos="3186"/>
            </w:tabs>
            <w:ind w:left="776" w:right="1488" w:hanging="709"/>
            <w:jc w:val="center"/>
            <w:rPr>
              <w:rFonts w:ascii="Arial" w:hAnsi="Arial"/>
              <w:sz w:val="16"/>
            </w:rPr>
          </w:pPr>
          <w:r>
            <w:rPr>
              <w:rFonts w:ascii="Arial" w:hAnsi="Arial"/>
              <w:noProof/>
              <w:sz w:val="16"/>
            </w:rPr>
            <w:drawing>
              <wp:inline distT="0" distB="0" distL="0" distR="0" wp14:anchorId="6DFC9A0D" wp14:editId="0EAEE288">
                <wp:extent cx="1308100" cy="1003300"/>
                <wp:effectExtent l="0" t="0" r="6350" b="6350"/>
                <wp:docPr id="1"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003300"/>
                        </a:xfrm>
                        <a:prstGeom prst="rect">
                          <a:avLst/>
                        </a:prstGeom>
                        <a:noFill/>
                        <a:ln>
                          <a:noFill/>
                        </a:ln>
                      </pic:spPr>
                    </pic:pic>
                  </a:graphicData>
                </a:graphic>
              </wp:inline>
            </w:drawing>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194F4D" w:rsidRDefault="00C832AE" w:rsidP="00C832AE">
          <w:pPr>
            <w:pStyle w:val="En-tte"/>
            <w:tabs>
              <w:tab w:val="clear" w:pos="4536"/>
              <w:tab w:val="center" w:pos="3391"/>
            </w:tabs>
            <w:ind w:left="-346" w:firstLine="128"/>
            <w:jc w:val="center"/>
            <w:rPr>
              <w:rFonts w:ascii="Calibri" w:hAnsi="Calibri"/>
              <w:b/>
              <w:sz w:val="24"/>
            </w:rPr>
          </w:pPr>
          <w:r>
            <w:rPr>
              <w:rFonts w:ascii="Calibri" w:hAnsi="Calibri"/>
              <w:b/>
              <w:sz w:val="24"/>
            </w:rPr>
            <w:t xml:space="preserve">   </w:t>
          </w:r>
          <w:r w:rsidR="004D37CB" w:rsidRPr="004D37CB">
            <w:rPr>
              <w:rFonts w:ascii="Calibri" w:hAnsi="Calibri"/>
              <w:b/>
              <w:sz w:val="24"/>
            </w:rPr>
            <w:t>ASSISTANT DE SERVICE SOCIAL</w:t>
          </w:r>
        </w:p>
        <w:p w:rsidR="00421B84" w:rsidRPr="00A14FE2" w:rsidRDefault="00A84447" w:rsidP="00E94AF6">
          <w:pPr>
            <w:pStyle w:val="En-tte"/>
            <w:tabs>
              <w:tab w:val="clear" w:pos="4536"/>
              <w:tab w:val="center" w:pos="3391"/>
            </w:tabs>
            <w:ind w:left="-346" w:firstLine="128"/>
            <w:jc w:val="center"/>
            <w:rPr>
              <w:rFonts w:ascii="Calibri" w:hAnsi="Calibri"/>
              <w:b/>
              <w:sz w:val="24"/>
            </w:rPr>
          </w:pPr>
          <w:r>
            <w:rPr>
              <w:rFonts w:ascii="Calibri" w:hAnsi="Calibri"/>
              <w:b/>
              <w:sz w:val="24"/>
            </w:rPr>
            <w:t>UMB</w:t>
          </w:r>
        </w:p>
      </w:tc>
      <w:tc>
        <w:tcPr>
          <w:tcW w:w="170" w:type="dxa"/>
          <w:tcBorders>
            <w:left w:val="nil"/>
          </w:tcBorders>
          <w:vAlign w:val="center"/>
        </w:tcPr>
        <w:p w:rsidR="0056272B" w:rsidRDefault="0056272B">
          <w:pPr>
            <w:pStyle w:val="En-tte"/>
            <w:jc w:val="center"/>
            <w:rPr>
              <w:rFonts w:ascii="Arial" w:hAnsi="Arial"/>
              <w:sz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B4215" w:rsidRPr="00F07D2E" w:rsidRDefault="006B4215" w:rsidP="006B4215">
          <w:pPr>
            <w:pStyle w:val="En-tte"/>
            <w:jc w:val="center"/>
            <w:rPr>
              <w:rFonts w:ascii="Calibri" w:hAnsi="Calibri"/>
              <w:sz w:val="24"/>
            </w:rPr>
          </w:pPr>
        </w:p>
      </w:tc>
    </w:tr>
    <w:tr w:rsidR="0056272B" w:rsidTr="006B4215">
      <w:trPr>
        <w:cantSplit/>
        <w:trHeight w:val="818"/>
        <w:jc w:val="center"/>
      </w:trPr>
      <w:tc>
        <w:tcPr>
          <w:tcW w:w="2410" w:type="dxa"/>
          <w:vMerge/>
        </w:tcPr>
        <w:p w:rsidR="0056272B" w:rsidRDefault="0056272B">
          <w:pPr>
            <w:pStyle w:val="En-tte"/>
            <w:jc w:val="center"/>
            <w:rPr>
              <w:sz w:val="44"/>
            </w:rPr>
          </w:pPr>
        </w:p>
      </w:tc>
      <w:tc>
        <w:tcPr>
          <w:tcW w:w="5500" w:type="dxa"/>
          <w:vMerge/>
          <w:tcBorders>
            <w:top w:val="single" w:sz="4" w:space="0" w:color="auto"/>
            <w:left w:val="single" w:sz="4" w:space="0" w:color="auto"/>
            <w:bottom w:val="single" w:sz="4" w:space="0" w:color="auto"/>
            <w:right w:val="single" w:sz="4" w:space="0" w:color="auto"/>
          </w:tcBorders>
          <w:vAlign w:val="center"/>
        </w:tcPr>
        <w:p w:rsidR="0056272B" w:rsidRDefault="0056272B">
          <w:pPr>
            <w:pStyle w:val="En-tte"/>
            <w:jc w:val="center"/>
            <w:rPr>
              <w:rFonts w:ascii="Arial" w:hAnsi="Arial"/>
              <w:b/>
              <w:sz w:val="24"/>
            </w:rPr>
          </w:pPr>
        </w:p>
      </w:tc>
      <w:tc>
        <w:tcPr>
          <w:tcW w:w="170" w:type="dxa"/>
          <w:tcBorders>
            <w:left w:val="nil"/>
          </w:tcBorders>
          <w:vAlign w:val="center"/>
        </w:tcPr>
        <w:p w:rsidR="0056272B" w:rsidRDefault="0056272B">
          <w:pPr>
            <w:pStyle w:val="En-tte"/>
            <w:jc w:val="center"/>
            <w:rPr>
              <w:rFonts w:ascii="Arial" w:hAnsi="Arial"/>
              <w:sz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56272B" w:rsidRPr="00F07D2E" w:rsidRDefault="0056272B">
          <w:pPr>
            <w:pStyle w:val="En-tte"/>
            <w:jc w:val="center"/>
            <w:rPr>
              <w:rFonts w:ascii="Calibri" w:hAnsi="Calibri"/>
              <w:sz w:val="24"/>
            </w:rPr>
          </w:pPr>
          <w:r w:rsidRPr="00F07D2E">
            <w:rPr>
              <w:rFonts w:ascii="Calibri" w:hAnsi="Calibri"/>
              <w:sz w:val="24"/>
            </w:rPr>
            <w:t>Date d'application :</w:t>
          </w:r>
        </w:p>
        <w:p w:rsidR="002B4100" w:rsidRPr="00CE7329" w:rsidRDefault="00A84447" w:rsidP="002B4100">
          <w:pPr>
            <w:pStyle w:val="En-tte"/>
            <w:jc w:val="center"/>
            <w:rPr>
              <w:rFonts w:asciiTheme="minorHAnsi" w:hAnsiTheme="minorHAnsi"/>
              <w:sz w:val="24"/>
            </w:rPr>
          </w:pPr>
          <w:r>
            <w:rPr>
              <w:rFonts w:asciiTheme="minorHAnsi" w:hAnsiTheme="minorHAnsi"/>
              <w:sz w:val="24"/>
            </w:rPr>
            <w:t>01/06/2023</w:t>
          </w:r>
        </w:p>
      </w:tc>
    </w:tr>
    <w:tr w:rsidR="0056272B" w:rsidTr="006B4215">
      <w:trPr>
        <w:trHeight w:hRule="exact" w:val="408"/>
        <w:jc w:val="center"/>
      </w:trPr>
      <w:tc>
        <w:tcPr>
          <w:tcW w:w="2410" w:type="dxa"/>
          <w:vAlign w:val="center"/>
        </w:tcPr>
        <w:p w:rsidR="0056272B" w:rsidRPr="006B4215" w:rsidRDefault="00093290" w:rsidP="006B4215">
          <w:pPr>
            <w:pStyle w:val="En-tte"/>
            <w:tabs>
              <w:tab w:val="clear" w:pos="4536"/>
              <w:tab w:val="center" w:pos="4036"/>
            </w:tabs>
            <w:ind w:left="351" w:right="494"/>
            <w:jc w:val="center"/>
            <w:rPr>
              <w:rFonts w:ascii="Calibri" w:hAnsi="Calibri"/>
              <w:b/>
              <w:sz w:val="16"/>
              <w:szCs w:val="16"/>
            </w:rPr>
          </w:pPr>
          <w:r w:rsidRPr="006B4215">
            <w:rPr>
              <w:rFonts w:ascii="Calibri" w:hAnsi="Calibri"/>
              <w:b/>
              <w:sz w:val="16"/>
              <w:szCs w:val="16"/>
            </w:rPr>
            <w:t xml:space="preserve">Pôle </w:t>
          </w:r>
          <w:r w:rsidR="006B4215">
            <w:rPr>
              <w:rFonts w:ascii="Calibri" w:hAnsi="Calibri"/>
              <w:b/>
              <w:sz w:val="16"/>
              <w:szCs w:val="16"/>
            </w:rPr>
            <w:t>PEA</w:t>
          </w:r>
        </w:p>
        <w:p w:rsidR="00EB7F34" w:rsidRDefault="00EB7F34" w:rsidP="00EB7F34">
          <w:pPr>
            <w:pStyle w:val="En-tte"/>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Default="00EB7F34" w:rsidP="00EB7F34">
          <w:pPr>
            <w:pStyle w:val="En-tte"/>
            <w:jc w:val="center"/>
            <w:rPr>
              <w:rFonts w:ascii="Calibri" w:hAnsi="Calibri"/>
              <w:b/>
              <w:sz w:val="22"/>
              <w:szCs w:val="22"/>
            </w:rPr>
          </w:pPr>
        </w:p>
        <w:p w:rsidR="00EB7F34" w:rsidRPr="00093290" w:rsidRDefault="00EB7F34" w:rsidP="00EB7F34">
          <w:pPr>
            <w:pStyle w:val="En-tte"/>
            <w:jc w:val="center"/>
            <w:rPr>
              <w:rFonts w:ascii="Calibri" w:hAnsi="Calibri"/>
              <w:b/>
              <w:sz w:val="22"/>
              <w:szCs w:val="22"/>
            </w:rPr>
          </w:pPr>
        </w:p>
      </w:tc>
      <w:tc>
        <w:tcPr>
          <w:tcW w:w="5500" w:type="dxa"/>
          <w:vAlign w:val="center"/>
        </w:tcPr>
        <w:p w:rsidR="0056272B" w:rsidRDefault="0056272B">
          <w:pPr>
            <w:pStyle w:val="En-tte"/>
            <w:jc w:val="center"/>
            <w:rPr>
              <w:rFonts w:ascii="Arial" w:hAnsi="Arial"/>
              <w:sz w:val="28"/>
            </w:rPr>
          </w:pPr>
        </w:p>
      </w:tc>
      <w:tc>
        <w:tcPr>
          <w:tcW w:w="170" w:type="dxa"/>
          <w:vAlign w:val="center"/>
        </w:tcPr>
        <w:p w:rsidR="0056272B" w:rsidRDefault="0056272B">
          <w:pPr>
            <w:pStyle w:val="En-tte"/>
            <w:jc w:val="center"/>
            <w:rPr>
              <w:rFonts w:ascii="Arial" w:hAnsi="Arial"/>
              <w:sz w:val="28"/>
            </w:rPr>
          </w:pPr>
        </w:p>
      </w:tc>
      <w:tc>
        <w:tcPr>
          <w:tcW w:w="2689" w:type="dxa"/>
        </w:tcPr>
        <w:p w:rsidR="0056272B" w:rsidRDefault="0056272B">
          <w:pPr>
            <w:pStyle w:val="En-tte"/>
            <w:jc w:val="center"/>
            <w:rPr>
              <w:rFonts w:ascii="Arial" w:hAnsi="Arial"/>
              <w:sz w:val="28"/>
            </w:rPr>
          </w:pPr>
        </w:p>
      </w:tc>
    </w:tr>
  </w:tbl>
  <w:p w:rsidR="0056272B" w:rsidRDefault="0056272B">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812"/>
    <w:multiLevelType w:val="hybridMultilevel"/>
    <w:tmpl w:val="B9801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65DD3"/>
    <w:multiLevelType w:val="hybridMultilevel"/>
    <w:tmpl w:val="458C9264"/>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 w15:restartNumberingAfterBreak="0">
    <w:nsid w:val="0D5D59F0"/>
    <w:multiLevelType w:val="hybridMultilevel"/>
    <w:tmpl w:val="45F66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37D76"/>
    <w:multiLevelType w:val="hybridMultilevel"/>
    <w:tmpl w:val="78806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55904"/>
    <w:multiLevelType w:val="hybridMultilevel"/>
    <w:tmpl w:val="8BCC8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BC52F4"/>
    <w:multiLevelType w:val="hybridMultilevel"/>
    <w:tmpl w:val="558EB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40C9321A"/>
    <w:multiLevelType w:val="multilevel"/>
    <w:tmpl w:val="7452D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01143"/>
    <w:multiLevelType w:val="multilevel"/>
    <w:tmpl w:val="AF4C9F90"/>
    <w:lvl w:ilvl="0">
      <w:start w:val="9"/>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B245D9A"/>
    <w:multiLevelType w:val="hybridMultilevel"/>
    <w:tmpl w:val="E0EE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8950B1"/>
    <w:multiLevelType w:val="hybridMultilevel"/>
    <w:tmpl w:val="9D70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AC68C7"/>
    <w:multiLevelType w:val="multilevel"/>
    <w:tmpl w:val="A920B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98015D"/>
    <w:multiLevelType w:val="hybridMultilevel"/>
    <w:tmpl w:val="77A08FB8"/>
    <w:lvl w:ilvl="0" w:tplc="040C0001">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60B963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263EF"/>
    <w:multiLevelType w:val="hybridMultilevel"/>
    <w:tmpl w:val="E2D82A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A0921C9"/>
    <w:multiLevelType w:val="hybridMultilevel"/>
    <w:tmpl w:val="E8746C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6439AF"/>
    <w:multiLevelType w:val="hybridMultilevel"/>
    <w:tmpl w:val="390E3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3B5CA0"/>
    <w:multiLevelType w:val="hybridMultilevel"/>
    <w:tmpl w:val="FBF2FFDC"/>
    <w:lvl w:ilvl="0" w:tplc="040C0017">
      <w:start w:val="1"/>
      <w:numFmt w:val="lowerLetter"/>
      <w:lvlText w:val="%1)"/>
      <w:lvlJc w:val="left"/>
      <w:pPr>
        <w:tabs>
          <w:tab w:val="num" w:pos="540"/>
        </w:tabs>
        <w:ind w:left="540" w:hanging="360"/>
      </w:pPr>
    </w:lvl>
    <w:lvl w:ilvl="1" w:tplc="040C0005">
      <w:start w:val="1"/>
      <w:numFmt w:val="bullet"/>
      <w:lvlText w:val=""/>
      <w:lvlJc w:val="left"/>
      <w:pPr>
        <w:tabs>
          <w:tab w:val="num" w:pos="1260"/>
        </w:tabs>
        <w:ind w:left="1260" w:hanging="360"/>
      </w:pPr>
      <w:rPr>
        <w:rFonts w:ascii="Wingdings" w:hAnsi="Wingdings" w:hint="default"/>
      </w:rPr>
    </w:lvl>
    <w:lvl w:ilvl="2" w:tplc="040C001B">
      <w:start w:val="1"/>
      <w:numFmt w:val="lowerRoman"/>
      <w:lvlText w:val="%3."/>
      <w:lvlJc w:val="right"/>
      <w:pPr>
        <w:tabs>
          <w:tab w:val="num" w:pos="1980"/>
        </w:tabs>
        <w:ind w:left="1980" w:hanging="180"/>
      </w:pPr>
    </w:lvl>
    <w:lvl w:ilvl="3" w:tplc="040C000F">
      <w:start w:val="1"/>
      <w:numFmt w:val="decimal"/>
      <w:lvlText w:val="%4."/>
      <w:lvlJc w:val="left"/>
      <w:pPr>
        <w:tabs>
          <w:tab w:val="num" w:pos="2700"/>
        </w:tabs>
        <w:ind w:left="2700" w:hanging="360"/>
      </w:pPr>
    </w:lvl>
    <w:lvl w:ilvl="4" w:tplc="040C0019">
      <w:start w:val="1"/>
      <w:numFmt w:val="lowerLetter"/>
      <w:lvlText w:val="%5."/>
      <w:lvlJc w:val="left"/>
      <w:pPr>
        <w:tabs>
          <w:tab w:val="num" w:pos="3420"/>
        </w:tabs>
        <w:ind w:left="3420" w:hanging="360"/>
      </w:pPr>
    </w:lvl>
    <w:lvl w:ilvl="5" w:tplc="040C001B">
      <w:start w:val="1"/>
      <w:numFmt w:val="lowerRoman"/>
      <w:lvlText w:val="%6."/>
      <w:lvlJc w:val="right"/>
      <w:pPr>
        <w:tabs>
          <w:tab w:val="num" w:pos="4140"/>
        </w:tabs>
        <w:ind w:left="4140" w:hanging="180"/>
      </w:pPr>
    </w:lvl>
    <w:lvl w:ilvl="6" w:tplc="040C000F">
      <w:start w:val="1"/>
      <w:numFmt w:val="decimal"/>
      <w:lvlText w:val="%7."/>
      <w:lvlJc w:val="left"/>
      <w:pPr>
        <w:tabs>
          <w:tab w:val="num" w:pos="4860"/>
        </w:tabs>
        <w:ind w:left="4860" w:hanging="360"/>
      </w:pPr>
    </w:lvl>
    <w:lvl w:ilvl="7" w:tplc="040C0019">
      <w:start w:val="1"/>
      <w:numFmt w:val="lowerLetter"/>
      <w:lvlText w:val="%8."/>
      <w:lvlJc w:val="left"/>
      <w:pPr>
        <w:tabs>
          <w:tab w:val="num" w:pos="5580"/>
        </w:tabs>
        <w:ind w:left="5580" w:hanging="360"/>
      </w:pPr>
    </w:lvl>
    <w:lvl w:ilvl="8" w:tplc="040C001B">
      <w:start w:val="1"/>
      <w:numFmt w:val="lowerRoman"/>
      <w:lvlText w:val="%9."/>
      <w:lvlJc w:val="right"/>
      <w:pPr>
        <w:tabs>
          <w:tab w:val="num" w:pos="6300"/>
        </w:tabs>
        <w:ind w:left="6300" w:hanging="180"/>
      </w:pPr>
    </w:lvl>
  </w:abstractNum>
  <w:abstractNum w:abstractNumId="18" w15:restartNumberingAfterBreak="0">
    <w:nsid w:val="72CF4524"/>
    <w:multiLevelType w:val="hybridMultilevel"/>
    <w:tmpl w:val="687E2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361D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8008EC"/>
    <w:multiLevelType w:val="hybridMultilevel"/>
    <w:tmpl w:val="D2163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884091"/>
    <w:multiLevelType w:val="hybridMultilevel"/>
    <w:tmpl w:val="8C8076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E21DF7"/>
    <w:multiLevelType w:val="hybridMultilevel"/>
    <w:tmpl w:val="7346AAA2"/>
    <w:lvl w:ilvl="0" w:tplc="040C0001">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23" w15:restartNumberingAfterBreak="0">
    <w:nsid w:val="7ACB1EF0"/>
    <w:multiLevelType w:val="hybridMultilevel"/>
    <w:tmpl w:val="9D626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2"/>
  </w:num>
  <w:num w:numId="5">
    <w:abstractNumId w:val="22"/>
  </w:num>
  <w:num w:numId="6">
    <w:abstractNumId w:val="10"/>
  </w:num>
  <w:num w:numId="7">
    <w:abstractNumId w:val="4"/>
  </w:num>
  <w:num w:numId="8">
    <w:abstractNumId w:val="18"/>
  </w:num>
  <w:num w:numId="9">
    <w:abstractNumId w:val="8"/>
  </w:num>
  <w:num w:numId="10">
    <w:abstractNumId w:val="21"/>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7"/>
  </w:num>
  <w:num w:numId="15">
    <w:abstractNumId w:val="1"/>
  </w:num>
  <w:num w:numId="16">
    <w:abstractNumId w:val="9"/>
  </w:num>
  <w:num w:numId="17">
    <w:abstractNumId w:val="3"/>
  </w:num>
  <w:num w:numId="18">
    <w:abstractNumId w:val="13"/>
  </w:num>
  <w:num w:numId="19">
    <w:abstractNumId w:val="19"/>
  </w:num>
  <w:num w:numId="20">
    <w:abstractNumId w:val="0"/>
  </w:num>
  <w:num w:numId="21">
    <w:abstractNumId w:val="23"/>
  </w:num>
  <w:num w:numId="22">
    <w:abstractNumId w:val="14"/>
  </w:num>
  <w:num w:numId="23">
    <w:abstractNumId w:val="16"/>
  </w:num>
  <w:num w:numId="24">
    <w:abstractNumId w:val="5"/>
  </w:num>
  <w:num w:numId="25">
    <w:abstractNumId w:val="20"/>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3C"/>
    <w:rsid w:val="000040FB"/>
    <w:rsid w:val="00006E37"/>
    <w:rsid w:val="00042798"/>
    <w:rsid w:val="00042E1A"/>
    <w:rsid w:val="00050146"/>
    <w:rsid w:val="00055D0E"/>
    <w:rsid w:val="00093290"/>
    <w:rsid w:val="000B578E"/>
    <w:rsid w:val="000D0A51"/>
    <w:rsid w:val="00103A59"/>
    <w:rsid w:val="00105031"/>
    <w:rsid w:val="00123468"/>
    <w:rsid w:val="001370B2"/>
    <w:rsid w:val="00137378"/>
    <w:rsid w:val="001413F0"/>
    <w:rsid w:val="00152302"/>
    <w:rsid w:val="001555D6"/>
    <w:rsid w:val="0015626D"/>
    <w:rsid w:val="00182260"/>
    <w:rsid w:val="00192FA2"/>
    <w:rsid w:val="00194F4D"/>
    <w:rsid w:val="001A323D"/>
    <w:rsid w:val="002141B0"/>
    <w:rsid w:val="00221D56"/>
    <w:rsid w:val="00221F9B"/>
    <w:rsid w:val="00243E0C"/>
    <w:rsid w:val="002660C9"/>
    <w:rsid w:val="00267C0B"/>
    <w:rsid w:val="00277C3B"/>
    <w:rsid w:val="00281D05"/>
    <w:rsid w:val="00283EE4"/>
    <w:rsid w:val="00290F75"/>
    <w:rsid w:val="00291750"/>
    <w:rsid w:val="002B4100"/>
    <w:rsid w:val="002E160B"/>
    <w:rsid w:val="0030553C"/>
    <w:rsid w:val="00350486"/>
    <w:rsid w:val="00362D4E"/>
    <w:rsid w:val="00372E84"/>
    <w:rsid w:val="0039624E"/>
    <w:rsid w:val="003A3069"/>
    <w:rsid w:val="003A7C5A"/>
    <w:rsid w:val="003C7861"/>
    <w:rsid w:val="003D19F4"/>
    <w:rsid w:val="003E7C08"/>
    <w:rsid w:val="004056C4"/>
    <w:rsid w:val="00405F89"/>
    <w:rsid w:val="00414D07"/>
    <w:rsid w:val="00421B84"/>
    <w:rsid w:val="00446D1E"/>
    <w:rsid w:val="00463F03"/>
    <w:rsid w:val="00480B1C"/>
    <w:rsid w:val="00497792"/>
    <w:rsid w:val="004D37CB"/>
    <w:rsid w:val="004D74B8"/>
    <w:rsid w:val="004E5297"/>
    <w:rsid w:val="005074A2"/>
    <w:rsid w:val="005114FF"/>
    <w:rsid w:val="00521381"/>
    <w:rsid w:val="00530CD2"/>
    <w:rsid w:val="00536650"/>
    <w:rsid w:val="005548F1"/>
    <w:rsid w:val="0056272B"/>
    <w:rsid w:val="00567459"/>
    <w:rsid w:val="00570306"/>
    <w:rsid w:val="00570A1F"/>
    <w:rsid w:val="00585324"/>
    <w:rsid w:val="00587799"/>
    <w:rsid w:val="00592803"/>
    <w:rsid w:val="005945CC"/>
    <w:rsid w:val="005B6B0F"/>
    <w:rsid w:val="005C090D"/>
    <w:rsid w:val="005C6D87"/>
    <w:rsid w:val="005E6380"/>
    <w:rsid w:val="005F19FE"/>
    <w:rsid w:val="00616F04"/>
    <w:rsid w:val="00660DDE"/>
    <w:rsid w:val="00665658"/>
    <w:rsid w:val="00666BAD"/>
    <w:rsid w:val="00682EF2"/>
    <w:rsid w:val="00687145"/>
    <w:rsid w:val="006975DB"/>
    <w:rsid w:val="006B4215"/>
    <w:rsid w:val="006B5F80"/>
    <w:rsid w:val="006F3313"/>
    <w:rsid w:val="007512B8"/>
    <w:rsid w:val="00765D77"/>
    <w:rsid w:val="007B24EA"/>
    <w:rsid w:val="007C0315"/>
    <w:rsid w:val="00833EF9"/>
    <w:rsid w:val="00863585"/>
    <w:rsid w:val="00865C8A"/>
    <w:rsid w:val="0086681D"/>
    <w:rsid w:val="00867302"/>
    <w:rsid w:val="00874F52"/>
    <w:rsid w:val="00895F8E"/>
    <w:rsid w:val="008971B6"/>
    <w:rsid w:val="008B314A"/>
    <w:rsid w:val="008D2FDA"/>
    <w:rsid w:val="00906FA8"/>
    <w:rsid w:val="00940B78"/>
    <w:rsid w:val="00970C10"/>
    <w:rsid w:val="009928BF"/>
    <w:rsid w:val="00995DF7"/>
    <w:rsid w:val="009A198D"/>
    <w:rsid w:val="009B52CA"/>
    <w:rsid w:val="009C2461"/>
    <w:rsid w:val="009D4297"/>
    <w:rsid w:val="00A11D6E"/>
    <w:rsid w:val="00A14FE2"/>
    <w:rsid w:val="00A17881"/>
    <w:rsid w:val="00A5259B"/>
    <w:rsid w:val="00A81200"/>
    <w:rsid w:val="00A84447"/>
    <w:rsid w:val="00A866C7"/>
    <w:rsid w:val="00AB5099"/>
    <w:rsid w:val="00AC45AA"/>
    <w:rsid w:val="00B00DF9"/>
    <w:rsid w:val="00B1195C"/>
    <w:rsid w:val="00B15A89"/>
    <w:rsid w:val="00B309FE"/>
    <w:rsid w:val="00B51FB4"/>
    <w:rsid w:val="00B8236E"/>
    <w:rsid w:val="00BA29E0"/>
    <w:rsid w:val="00BB1B62"/>
    <w:rsid w:val="00BB3F04"/>
    <w:rsid w:val="00BC2164"/>
    <w:rsid w:val="00BC2BC3"/>
    <w:rsid w:val="00BF1368"/>
    <w:rsid w:val="00C04AB5"/>
    <w:rsid w:val="00C30DE3"/>
    <w:rsid w:val="00C6269B"/>
    <w:rsid w:val="00C67317"/>
    <w:rsid w:val="00C832AE"/>
    <w:rsid w:val="00C85A70"/>
    <w:rsid w:val="00C85DFE"/>
    <w:rsid w:val="00C93647"/>
    <w:rsid w:val="00CA663C"/>
    <w:rsid w:val="00CA7A14"/>
    <w:rsid w:val="00CD1B89"/>
    <w:rsid w:val="00CD2F90"/>
    <w:rsid w:val="00CE7329"/>
    <w:rsid w:val="00D4600E"/>
    <w:rsid w:val="00D866B3"/>
    <w:rsid w:val="00DA456C"/>
    <w:rsid w:val="00E01332"/>
    <w:rsid w:val="00E62547"/>
    <w:rsid w:val="00E65B4E"/>
    <w:rsid w:val="00E8113B"/>
    <w:rsid w:val="00E94AF6"/>
    <w:rsid w:val="00EA4E3D"/>
    <w:rsid w:val="00EA5944"/>
    <w:rsid w:val="00EB7F34"/>
    <w:rsid w:val="00EC10BE"/>
    <w:rsid w:val="00EC28E9"/>
    <w:rsid w:val="00EC76DE"/>
    <w:rsid w:val="00ED0C36"/>
    <w:rsid w:val="00EE5D2D"/>
    <w:rsid w:val="00EF5258"/>
    <w:rsid w:val="00F00EE3"/>
    <w:rsid w:val="00F07D2E"/>
    <w:rsid w:val="00F15D54"/>
    <w:rsid w:val="00F21F12"/>
    <w:rsid w:val="00F246C9"/>
    <w:rsid w:val="00F3585E"/>
    <w:rsid w:val="00F50FAA"/>
    <w:rsid w:val="00F62688"/>
    <w:rsid w:val="00F82968"/>
    <w:rsid w:val="00F84B79"/>
    <w:rsid w:val="00F979BE"/>
    <w:rsid w:val="00FC32B0"/>
    <w:rsid w:val="00FD2C69"/>
    <w:rsid w:val="00FD7CC1"/>
    <w:rsid w:val="00FF3DB1"/>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2488A4F-2A7C-4E80-8430-78778C3E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link w:val="Titre2Car"/>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link w:val="En-tteCar"/>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link w:val="PieddepageCar"/>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4F4D"/>
    <w:pPr>
      <w:ind w:left="720"/>
      <w:contextualSpacing/>
    </w:pPr>
  </w:style>
  <w:style w:type="paragraph" w:styleId="NormalWeb">
    <w:name w:val="Normal (Web)"/>
    <w:basedOn w:val="Normal"/>
    <w:rsid w:val="00194F4D"/>
    <w:pPr>
      <w:spacing w:before="100" w:beforeAutospacing="1" w:after="100" w:afterAutospacing="1"/>
    </w:pPr>
  </w:style>
  <w:style w:type="character" w:customStyle="1" w:styleId="Corpsdetexte2Car">
    <w:name w:val="Corps de texte 2 Car"/>
    <w:basedOn w:val="Policepardfaut"/>
    <w:link w:val="Corpsdetexte2"/>
    <w:rsid w:val="00CA7A14"/>
    <w:rPr>
      <w:rFonts w:ascii="Arial" w:hAnsi="Arial" w:cs="Arial"/>
      <w:sz w:val="24"/>
      <w:szCs w:val="24"/>
    </w:rPr>
  </w:style>
  <w:style w:type="character" w:customStyle="1" w:styleId="En-tteCar">
    <w:name w:val="En-tête Car"/>
    <w:basedOn w:val="Policepardfaut"/>
    <w:link w:val="En-tte"/>
    <w:locked/>
    <w:rsid w:val="00616F04"/>
  </w:style>
  <w:style w:type="paragraph" w:styleId="Corpsdetexte">
    <w:name w:val="Body Text"/>
    <w:basedOn w:val="Normal"/>
    <w:link w:val="CorpsdetexteCar"/>
    <w:rsid w:val="00616F04"/>
    <w:pPr>
      <w:spacing w:after="120"/>
    </w:pPr>
  </w:style>
  <w:style w:type="character" w:customStyle="1" w:styleId="CorpsdetexteCar">
    <w:name w:val="Corps de texte Car"/>
    <w:basedOn w:val="Policepardfaut"/>
    <w:link w:val="Corpsdetexte"/>
    <w:rsid w:val="00616F04"/>
    <w:rPr>
      <w:sz w:val="24"/>
      <w:szCs w:val="24"/>
    </w:rPr>
  </w:style>
  <w:style w:type="character" w:customStyle="1" w:styleId="Titre2Car">
    <w:name w:val="Titre 2 Car"/>
    <w:basedOn w:val="Policepardfaut"/>
    <w:link w:val="Titre2"/>
    <w:rsid w:val="00F3585E"/>
    <w:rPr>
      <w:rFonts w:ascii="Comic Sans MS" w:hAnsi="Comic Sans MS"/>
      <w:b/>
      <w:bCs/>
      <w:u w:val="single"/>
    </w:rPr>
  </w:style>
  <w:style w:type="paragraph" w:styleId="Textedebulles">
    <w:name w:val="Balloon Text"/>
    <w:basedOn w:val="Normal"/>
    <w:link w:val="TextedebullesCar"/>
    <w:semiHidden/>
    <w:unhideWhenUsed/>
    <w:rsid w:val="00093290"/>
    <w:rPr>
      <w:rFonts w:ascii="Tahoma" w:hAnsi="Tahoma" w:cs="Tahoma"/>
      <w:sz w:val="16"/>
      <w:szCs w:val="16"/>
    </w:rPr>
  </w:style>
  <w:style w:type="character" w:customStyle="1" w:styleId="TextedebullesCar">
    <w:name w:val="Texte de bulles Car"/>
    <w:basedOn w:val="Policepardfaut"/>
    <w:link w:val="Textedebulles"/>
    <w:semiHidden/>
    <w:rsid w:val="00093290"/>
    <w:rPr>
      <w:rFonts w:ascii="Tahoma" w:hAnsi="Tahoma" w:cs="Tahoma"/>
      <w:sz w:val="16"/>
      <w:szCs w:val="16"/>
    </w:rPr>
  </w:style>
  <w:style w:type="paragraph" w:customStyle="1" w:styleId="Default">
    <w:name w:val="Default"/>
    <w:rsid w:val="00530CD2"/>
    <w:pPr>
      <w:autoSpaceDE w:val="0"/>
      <w:autoSpaceDN w:val="0"/>
      <w:adjustRightInd w:val="0"/>
    </w:pPr>
    <w:rPr>
      <w:rFonts w:ascii="Calibri" w:eastAsiaTheme="minorHAnsi" w:hAnsi="Calibri" w:cs="Calibri"/>
      <w:color w:val="000000"/>
      <w:sz w:val="24"/>
      <w:szCs w:val="24"/>
      <w:lang w:eastAsia="en-US"/>
    </w:rPr>
  </w:style>
  <w:style w:type="character" w:customStyle="1" w:styleId="PieddepageCar">
    <w:name w:val="Pied de page Car"/>
    <w:basedOn w:val="Policepardfaut"/>
    <w:link w:val="Pieddepage"/>
    <w:rsid w:val="006B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1856">
      <w:bodyDiv w:val="1"/>
      <w:marLeft w:val="0"/>
      <w:marRight w:val="0"/>
      <w:marTop w:val="0"/>
      <w:marBottom w:val="0"/>
      <w:divBdr>
        <w:top w:val="none" w:sz="0" w:space="0" w:color="auto"/>
        <w:left w:val="none" w:sz="0" w:space="0" w:color="auto"/>
        <w:bottom w:val="none" w:sz="0" w:space="0" w:color="auto"/>
        <w:right w:val="none" w:sz="0" w:space="0" w:color="auto"/>
      </w:divBdr>
    </w:div>
    <w:div w:id="820923961">
      <w:bodyDiv w:val="1"/>
      <w:marLeft w:val="0"/>
      <w:marRight w:val="0"/>
      <w:marTop w:val="0"/>
      <w:marBottom w:val="0"/>
      <w:divBdr>
        <w:top w:val="none" w:sz="0" w:space="0" w:color="auto"/>
        <w:left w:val="none" w:sz="0" w:space="0" w:color="auto"/>
        <w:bottom w:val="none" w:sz="0" w:space="0" w:color="auto"/>
        <w:right w:val="none" w:sz="0" w:space="0" w:color="auto"/>
      </w:divBdr>
    </w:div>
    <w:div w:id="20798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8975\AppData\Local\Microsoft\Windows\Temporary%20Internet%20Files\Content.IE5\B1VQD9O0\modele_profil_de_pos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modele_profil_de_poste.dot</Template>
  <TotalTime>0</TotalTime>
  <Pages>5</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creator>BOURQUIN Anne</dc:creator>
  <cp:lastModifiedBy>REVOL Emilie</cp:lastModifiedBy>
  <cp:revision>2</cp:revision>
  <cp:lastPrinted>2022-10-03T06:42:00Z</cp:lastPrinted>
  <dcterms:created xsi:type="dcterms:W3CDTF">2023-06-13T13:48:00Z</dcterms:created>
  <dcterms:modified xsi:type="dcterms:W3CDTF">2023-06-13T13:48:00Z</dcterms:modified>
</cp:coreProperties>
</file>