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349E08" w14:textId="77777777" w:rsidR="009B7EE6" w:rsidRDefault="009B7EE6" w:rsidP="009B7EE6">
      <w:pPr>
        <w:pStyle w:val="Titre1"/>
      </w:pPr>
      <w:r w:rsidRPr="009B7EE6">
        <w:t>GRADE, METIER, EMPLOI</w:t>
      </w:r>
    </w:p>
    <w:tbl>
      <w:tblPr>
        <w:tblStyle w:val="Grilledutableau"/>
        <w:tblW w:w="0" w:type="auto"/>
        <w:tblLook w:val="04A0" w:firstRow="1" w:lastRow="0" w:firstColumn="1" w:lastColumn="0" w:noHBand="0" w:noVBand="1"/>
      </w:tblPr>
      <w:tblGrid>
        <w:gridCol w:w="2263"/>
        <w:gridCol w:w="8194"/>
      </w:tblGrid>
      <w:tr w:rsidR="0099721F" w14:paraId="1568C603" w14:textId="77777777" w:rsidTr="0099721F">
        <w:trPr>
          <w:trHeight w:val="510"/>
        </w:trPr>
        <w:tc>
          <w:tcPr>
            <w:tcW w:w="2263" w:type="dxa"/>
            <w:shd w:val="clear" w:color="auto" w:fill="A6A6A6" w:themeFill="background1" w:themeFillShade="A6"/>
            <w:vAlign w:val="center"/>
          </w:tcPr>
          <w:p w14:paraId="689F8CAB" w14:textId="77777777" w:rsidR="0099721F" w:rsidRPr="0099721F" w:rsidRDefault="0099721F" w:rsidP="0099721F">
            <w:pPr>
              <w:jc w:val="center"/>
              <w:rPr>
                <w:b/>
              </w:rPr>
            </w:pPr>
            <w:r w:rsidRPr="0099721F">
              <w:rPr>
                <w:b/>
              </w:rPr>
              <w:t>Grade</w:t>
            </w:r>
          </w:p>
        </w:tc>
        <w:tc>
          <w:tcPr>
            <w:tcW w:w="8194" w:type="dxa"/>
            <w:vAlign w:val="center"/>
          </w:tcPr>
          <w:p w14:paraId="4BE46E50" w14:textId="77777777" w:rsidR="0099721F" w:rsidRPr="00913C59" w:rsidRDefault="005F2D8F" w:rsidP="0099721F">
            <w:pPr>
              <w:jc w:val="center"/>
              <w:rPr>
                <w:szCs w:val="22"/>
              </w:rPr>
            </w:pPr>
            <w:r>
              <w:rPr>
                <w:rFonts w:cs="TT15Ct00"/>
                <w:szCs w:val="22"/>
              </w:rPr>
              <w:t>Adjoint Administratif ou Assistant Médico-administratif</w:t>
            </w:r>
          </w:p>
        </w:tc>
      </w:tr>
      <w:tr w:rsidR="0099721F" w14:paraId="2845E189" w14:textId="77777777" w:rsidTr="0099721F">
        <w:trPr>
          <w:trHeight w:val="510"/>
        </w:trPr>
        <w:tc>
          <w:tcPr>
            <w:tcW w:w="2263" w:type="dxa"/>
            <w:shd w:val="clear" w:color="auto" w:fill="A6A6A6" w:themeFill="background1" w:themeFillShade="A6"/>
            <w:vAlign w:val="center"/>
          </w:tcPr>
          <w:p w14:paraId="6F81177C" w14:textId="77777777" w:rsidR="0099721F" w:rsidRPr="0099721F" w:rsidRDefault="0099721F" w:rsidP="0099721F">
            <w:pPr>
              <w:jc w:val="center"/>
              <w:rPr>
                <w:b/>
              </w:rPr>
            </w:pPr>
            <w:r w:rsidRPr="0099721F">
              <w:rPr>
                <w:b/>
              </w:rPr>
              <w:t>Emploi</w:t>
            </w:r>
          </w:p>
        </w:tc>
        <w:tc>
          <w:tcPr>
            <w:tcW w:w="8194" w:type="dxa"/>
            <w:vAlign w:val="center"/>
          </w:tcPr>
          <w:p w14:paraId="466EEB4E" w14:textId="77777777" w:rsidR="0099721F" w:rsidRPr="00913C59" w:rsidRDefault="005F3ECB" w:rsidP="005F2D8F">
            <w:pPr>
              <w:jc w:val="center"/>
              <w:rPr>
                <w:szCs w:val="22"/>
              </w:rPr>
            </w:pPr>
            <w:r w:rsidRPr="00913C59">
              <w:rPr>
                <w:rFonts w:cs="TT15Ct00"/>
                <w:szCs w:val="22"/>
              </w:rPr>
              <w:t xml:space="preserve">Secrétaire médical </w:t>
            </w:r>
          </w:p>
        </w:tc>
      </w:tr>
      <w:tr w:rsidR="0099721F" w14:paraId="3964FCCC" w14:textId="77777777" w:rsidTr="0099721F">
        <w:trPr>
          <w:trHeight w:val="510"/>
        </w:trPr>
        <w:tc>
          <w:tcPr>
            <w:tcW w:w="2263" w:type="dxa"/>
            <w:shd w:val="clear" w:color="auto" w:fill="A6A6A6" w:themeFill="background1" w:themeFillShade="A6"/>
            <w:vAlign w:val="center"/>
          </w:tcPr>
          <w:p w14:paraId="1BEA0237" w14:textId="77777777" w:rsidR="0099721F" w:rsidRPr="0099721F" w:rsidRDefault="0099721F" w:rsidP="0099721F">
            <w:pPr>
              <w:jc w:val="center"/>
              <w:rPr>
                <w:b/>
              </w:rPr>
            </w:pPr>
            <w:r w:rsidRPr="0099721F">
              <w:rPr>
                <w:b/>
              </w:rPr>
              <w:t>Métier</w:t>
            </w:r>
          </w:p>
        </w:tc>
        <w:tc>
          <w:tcPr>
            <w:tcW w:w="8194" w:type="dxa"/>
            <w:vAlign w:val="center"/>
          </w:tcPr>
          <w:p w14:paraId="7B63A95B" w14:textId="77777777" w:rsidR="0099721F" w:rsidRPr="00913C59" w:rsidRDefault="005F3ECB" w:rsidP="005F2D8F">
            <w:pPr>
              <w:jc w:val="center"/>
              <w:rPr>
                <w:szCs w:val="22"/>
              </w:rPr>
            </w:pPr>
            <w:r w:rsidRPr="00913C59">
              <w:rPr>
                <w:rFonts w:cs="TT15Ct00"/>
                <w:szCs w:val="22"/>
              </w:rPr>
              <w:t xml:space="preserve">Secrétaire médical </w:t>
            </w:r>
          </w:p>
        </w:tc>
      </w:tr>
      <w:tr w:rsidR="0099721F" w14:paraId="3AC4A1D1" w14:textId="77777777" w:rsidTr="0099721F">
        <w:trPr>
          <w:trHeight w:val="510"/>
        </w:trPr>
        <w:tc>
          <w:tcPr>
            <w:tcW w:w="2263" w:type="dxa"/>
            <w:shd w:val="clear" w:color="auto" w:fill="A6A6A6" w:themeFill="background1" w:themeFillShade="A6"/>
            <w:vAlign w:val="center"/>
          </w:tcPr>
          <w:p w14:paraId="7242F7F2" w14:textId="77777777" w:rsidR="0099721F" w:rsidRPr="0099721F" w:rsidRDefault="0099721F" w:rsidP="0099721F">
            <w:pPr>
              <w:jc w:val="center"/>
              <w:rPr>
                <w:b/>
              </w:rPr>
            </w:pPr>
            <w:r w:rsidRPr="0099721F">
              <w:rPr>
                <w:b/>
              </w:rPr>
              <w:t>% temps</w:t>
            </w:r>
          </w:p>
        </w:tc>
        <w:tc>
          <w:tcPr>
            <w:tcW w:w="8194" w:type="dxa"/>
            <w:vAlign w:val="center"/>
          </w:tcPr>
          <w:p w14:paraId="0E2EF6F4" w14:textId="77777777" w:rsidR="0099721F" w:rsidRDefault="00B40C5E" w:rsidP="0099721F">
            <w:pPr>
              <w:jc w:val="center"/>
            </w:pPr>
            <w:r>
              <w:t>100</w:t>
            </w:r>
            <w:r w:rsidR="007E4298">
              <w:t>%</w:t>
            </w:r>
          </w:p>
        </w:tc>
      </w:tr>
    </w:tbl>
    <w:p w14:paraId="2480AB17" w14:textId="77777777" w:rsidR="00BB6528" w:rsidRDefault="00BB6528" w:rsidP="009B7EE6">
      <w:pPr>
        <w:pStyle w:val="Titre1"/>
      </w:pPr>
      <w:r>
        <w:t>AFFECTATION</w:t>
      </w:r>
    </w:p>
    <w:tbl>
      <w:tblPr>
        <w:tblStyle w:val="Grilledutableau"/>
        <w:tblW w:w="0" w:type="auto"/>
        <w:tblLook w:val="04A0" w:firstRow="1" w:lastRow="0" w:firstColumn="1" w:lastColumn="0" w:noHBand="0" w:noVBand="1"/>
      </w:tblPr>
      <w:tblGrid>
        <w:gridCol w:w="2263"/>
        <w:gridCol w:w="8194"/>
      </w:tblGrid>
      <w:tr w:rsidR="00BB6528" w14:paraId="40535DB7" w14:textId="77777777" w:rsidTr="00B2399D">
        <w:trPr>
          <w:trHeight w:val="510"/>
        </w:trPr>
        <w:tc>
          <w:tcPr>
            <w:tcW w:w="2263" w:type="dxa"/>
            <w:shd w:val="clear" w:color="auto" w:fill="A6A6A6" w:themeFill="background1" w:themeFillShade="A6"/>
            <w:vAlign w:val="center"/>
          </w:tcPr>
          <w:p w14:paraId="773054DD" w14:textId="77777777" w:rsidR="00BB6528" w:rsidRPr="0099721F" w:rsidRDefault="00BB6528" w:rsidP="00B2399D">
            <w:pPr>
              <w:jc w:val="center"/>
              <w:rPr>
                <w:b/>
              </w:rPr>
            </w:pPr>
            <w:r>
              <w:rPr>
                <w:b/>
              </w:rPr>
              <w:t>Pôle</w:t>
            </w:r>
          </w:p>
        </w:tc>
        <w:tc>
          <w:tcPr>
            <w:tcW w:w="8194" w:type="dxa"/>
            <w:vAlign w:val="center"/>
          </w:tcPr>
          <w:p w14:paraId="14349561" w14:textId="77777777" w:rsidR="007E4298" w:rsidRDefault="007E4298" w:rsidP="005F3ECB">
            <w:pPr>
              <w:jc w:val="center"/>
            </w:pPr>
            <w:r>
              <w:t xml:space="preserve">Pôle </w:t>
            </w:r>
            <w:r w:rsidR="001F72FF">
              <w:t>MOP</w:t>
            </w:r>
            <w:r w:rsidR="005F3ECB">
              <w:t>H</w:t>
            </w:r>
            <w:r w:rsidR="001F72FF">
              <w:t>A</w:t>
            </w:r>
          </w:p>
        </w:tc>
      </w:tr>
      <w:tr w:rsidR="00BB6528" w14:paraId="342EDF1E" w14:textId="77777777" w:rsidTr="00C76B16">
        <w:trPr>
          <w:trHeight w:val="542"/>
        </w:trPr>
        <w:tc>
          <w:tcPr>
            <w:tcW w:w="2263" w:type="dxa"/>
            <w:shd w:val="clear" w:color="auto" w:fill="A6A6A6" w:themeFill="background1" w:themeFillShade="A6"/>
            <w:vAlign w:val="center"/>
          </w:tcPr>
          <w:p w14:paraId="593F0727" w14:textId="77777777" w:rsidR="00BB6528" w:rsidRDefault="00BB6528" w:rsidP="00B2399D">
            <w:pPr>
              <w:jc w:val="center"/>
              <w:rPr>
                <w:b/>
              </w:rPr>
            </w:pPr>
            <w:r>
              <w:rPr>
                <w:b/>
              </w:rPr>
              <w:t>Structure interne</w:t>
            </w:r>
          </w:p>
          <w:p w14:paraId="62023C8E" w14:textId="77777777" w:rsidR="00BB6528" w:rsidRPr="0099721F" w:rsidRDefault="00BB6528" w:rsidP="00B2399D">
            <w:pPr>
              <w:jc w:val="center"/>
              <w:rPr>
                <w:b/>
              </w:rPr>
            </w:pPr>
            <w:r>
              <w:rPr>
                <w:b/>
              </w:rPr>
              <w:t>(</w:t>
            </w:r>
            <w:r w:rsidRPr="00BB6528">
              <w:rPr>
                <w:b/>
              </w:rPr>
              <w:t xml:space="preserve">CR - </w:t>
            </w:r>
            <w:r w:rsidRPr="00BB6528">
              <w:rPr>
                <w:b/>
                <w:bCs/>
                <w:i/>
                <w:iCs/>
              </w:rPr>
              <w:t>Code et Libellé</w:t>
            </w:r>
            <w:r>
              <w:rPr>
                <w:b/>
                <w:bCs/>
                <w:i/>
                <w:iCs/>
              </w:rPr>
              <w:t>)</w:t>
            </w:r>
          </w:p>
        </w:tc>
        <w:tc>
          <w:tcPr>
            <w:tcW w:w="8194" w:type="dxa"/>
            <w:vAlign w:val="center"/>
          </w:tcPr>
          <w:p w14:paraId="0ADA082E" w14:textId="77777777" w:rsidR="00471F85" w:rsidRDefault="00471F85" w:rsidP="00471F85">
            <w:pPr>
              <w:jc w:val="center"/>
            </w:pPr>
          </w:p>
          <w:p w14:paraId="69787219" w14:textId="20793132" w:rsidR="00BB6528" w:rsidRDefault="007E4298" w:rsidP="00471F85">
            <w:pPr>
              <w:jc w:val="center"/>
            </w:pPr>
            <w:r>
              <w:t xml:space="preserve">CR </w:t>
            </w:r>
            <w:r w:rsidR="00ED0367">
              <w:t>0128</w:t>
            </w:r>
            <w:r w:rsidR="000B0F21">
              <w:t xml:space="preserve"> </w:t>
            </w:r>
          </w:p>
          <w:p w14:paraId="4CBE1B6C" w14:textId="77777777" w:rsidR="00471F85" w:rsidRDefault="00471F85" w:rsidP="005F3ECB">
            <w:pPr>
              <w:jc w:val="center"/>
            </w:pPr>
          </w:p>
        </w:tc>
      </w:tr>
      <w:tr w:rsidR="00BB6528" w14:paraId="5671700B" w14:textId="77777777" w:rsidTr="00B2399D">
        <w:trPr>
          <w:trHeight w:val="510"/>
        </w:trPr>
        <w:tc>
          <w:tcPr>
            <w:tcW w:w="2263" w:type="dxa"/>
            <w:shd w:val="clear" w:color="auto" w:fill="A6A6A6" w:themeFill="background1" w:themeFillShade="A6"/>
            <w:vAlign w:val="center"/>
          </w:tcPr>
          <w:p w14:paraId="0532566C" w14:textId="77777777" w:rsidR="00BB6528" w:rsidRDefault="00BB6528" w:rsidP="00B2399D">
            <w:pPr>
              <w:jc w:val="center"/>
              <w:rPr>
                <w:b/>
              </w:rPr>
            </w:pPr>
            <w:r>
              <w:rPr>
                <w:b/>
              </w:rPr>
              <w:t>Unité fonctionnelle</w:t>
            </w:r>
          </w:p>
          <w:p w14:paraId="772A1C83" w14:textId="77777777" w:rsidR="00BB6528" w:rsidRPr="0099721F" w:rsidRDefault="00BB6528" w:rsidP="00B2399D">
            <w:pPr>
              <w:jc w:val="center"/>
              <w:rPr>
                <w:b/>
              </w:rPr>
            </w:pPr>
            <w:r w:rsidRPr="00BB6528">
              <w:rPr>
                <w:b/>
                <w:bCs/>
                <w:i/>
                <w:iCs/>
              </w:rPr>
              <w:t>(Code et Libellé)</w:t>
            </w:r>
          </w:p>
        </w:tc>
        <w:tc>
          <w:tcPr>
            <w:tcW w:w="8194" w:type="dxa"/>
            <w:vAlign w:val="center"/>
          </w:tcPr>
          <w:p w14:paraId="77AE2FE7" w14:textId="77777777" w:rsidR="00ED0367" w:rsidRDefault="00ED0367" w:rsidP="000B0F21">
            <w:pPr>
              <w:jc w:val="center"/>
            </w:pPr>
          </w:p>
          <w:p w14:paraId="63223FA1" w14:textId="2D730D94" w:rsidR="000B0F21" w:rsidRDefault="000B0F21" w:rsidP="000B0F21">
            <w:pPr>
              <w:jc w:val="center"/>
            </w:pPr>
            <w:r>
              <w:t>Unité commune 153</w:t>
            </w:r>
            <w:r w:rsidR="00ED0367">
              <w:t>8</w:t>
            </w:r>
          </w:p>
          <w:p w14:paraId="2594BF09" w14:textId="71E33BAB" w:rsidR="00471F85" w:rsidRPr="000D7DA1" w:rsidRDefault="00471F85" w:rsidP="00471F85">
            <w:pPr>
              <w:jc w:val="center"/>
              <w:rPr>
                <w:b/>
              </w:rPr>
            </w:pPr>
          </w:p>
        </w:tc>
      </w:tr>
    </w:tbl>
    <w:p w14:paraId="46DBB874" w14:textId="77777777" w:rsidR="00913C59" w:rsidRPr="00913C59" w:rsidRDefault="00913C59" w:rsidP="00913C59"/>
    <w:p w14:paraId="76402283" w14:textId="77777777" w:rsidR="009B7EE6" w:rsidRDefault="009B7EE6" w:rsidP="009B7EE6">
      <w:pPr>
        <w:pStyle w:val="Titre1"/>
      </w:pPr>
      <w:r w:rsidRPr="009B7EE6">
        <w:t>RATTACHEMENT HIERARCHIQUE ET FONCTIONNEL</w:t>
      </w:r>
    </w:p>
    <w:p w14:paraId="1578FCC5" w14:textId="77777777" w:rsidR="009E600A" w:rsidRDefault="009E600A" w:rsidP="009E600A">
      <w:pPr>
        <w:spacing w:line="276" w:lineRule="auto"/>
        <w:rPr>
          <w:rFonts w:cstheme="minorHAnsi"/>
        </w:rPr>
      </w:pPr>
    </w:p>
    <w:p w14:paraId="5D85CABC" w14:textId="77777777" w:rsidR="00B31C74" w:rsidRDefault="00B31C74" w:rsidP="00BC33FC">
      <w:pPr>
        <w:autoSpaceDE w:val="0"/>
        <w:autoSpaceDN w:val="0"/>
        <w:adjustRightInd w:val="0"/>
        <w:spacing w:line="276" w:lineRule="auto"/>
        <w:rPr>
          <w:rFonts w:ascii="Calibri" w:hAnsi="Calibri" w:cs="Arial"/>
          <w:color w:val="000000"/>
          <w:szCs w:val="22"/>
        </w:rPr>
      </w:pPr>
      <w:r w:rsidRPr="00636E56">
        <w:rPr>
          <w:rFonts w:ascii="Calibri" w:hAnsi="Calibri" w:cs="TTE1F69148t00"/>
          <w:b/>
          <w:szCs w:val="22"/>
        </w:rPr>
        <w:t>Rattachement hiérarchique</w:t>
      </w:r>
      <w:r>
        <w:rPr>
          <w:rFonts w:ascii="Calibri" w:hAnsi="Calibri" w:cs="TTE1F69148t00"/>
          <w:szCs w:val="22"/>
        </w:rPr>
        <w:t> </w:t>
      </w:r>
      <w:r>
        <w:rPr>
          <w:rFonts w:ascii="Calibri" w:hAnsi="Calibri" w:cs="Arial"/>
          <w:color w:val="000000"/>
          <w:szCs w:val="22"/>
        </w:rPr>
        <w:t>:</w:t>
      </w:r>
    </w:p>
    <w:p w14:paraId="70BF7ED6" w14:textId="77777777" w:rsidR="00BC33FC" w:rsidRDefault="00BC33FC" w:rsidP="00913C59">
      <w:pPr>
        <w:autoSpaceDE w:val="0"/>
        <w:autoSpaceDN w:val="0"/>
        <w:adjustRightInd w:val="0"/>
        <w:spacing w:line="276" w:lineRule="auto"/>
        <w:rPr>
          <w:rFonts w:ascii="Calibri" w:hAnsi="Calibri" w:cs="TT15Ct00"/>
          <w:szCs w:val="22"/>
        </w:rPr>
      </w:pPr>
      <w:r w:rsidRPr="00BC33FC">
        <w:rPr>
          <w:rFonts w:ascii="Calibri" w:hAnsi="Calibri" w:cs="Arial"/>
          <w:color w:val="000000"/>
          <w:szCs w:val="22"/>
        </w:rPr>
        <w:t xml:space="preserve">La secrétaire, </w:t>
      </w:r>
      <w:r w:rsidRPr="00BC33FC">
        <w:rPr>
          <w:rFonts w:ascii="Calibri" w:hAnsi="Calibri" w:cs="TT15Ct00"/>
          <w:szCs w:val="22"/>
        </w:rPr>
        <w:t>affectée au Pôle MOPHA,</w:t>
      </w:r>
      <w:r w:rsidRPr="00BC33FC">
        <w:rPr>
          <w:rFonts w:ascii="Calibri" w:hAnsi="Calibri" w:cs="Arial"/>
          <w:color w:val="000000"/>
          <w:szCs w:val="22"/>
        </w:rPr>
        <w:t xml:space="preserve"> </w:t>
      </w:r>
      <w:r w:rsidRPr="00BC33FC">
        <w:rPr>
          <w:rFonts w:ascii="Calibri" w:hAnsi="Calibri" w:cs="TT15Ct00"/>
          <w:szCs w:val="22"/>
        </w:rPr>
        <w:t>est placé</w:t>
      </w:r>
      <w:r w:rsidR="00473E32">
        <w:rPr>
          <w:rFonts w:ascii="Calibri" w:hAnsi="Calibri" w:cs="TT15Ct00"/>
          <w:szCs w:val="22"/>
        </w:rPr>
        <w:t>e</w:t>
      </w:r>
      <w:r w:rsidRPr="00BC33FC">
        <w:rPr>
          <w:rFonts w:ascii="Calibri" w:hAnsi="Calibri" w:cs="TT15Ct00"/>
          <w:szCs w:val="22"/>
        </w:rPr>
        <w:t xml:space="preserve"> sous</w:t>
      </w:r>
      <w:r w:rsidR="00B40C5E">
        <w:rPr>
          <w:rFonts w:ascii="Calibri" w:hAnsi="Calibri" w:cs="TT15Ct00"/>
          <w:szCs w:val="22"/>
        </w:rPr>
        <w:t xml:space="preserve"> l’autorité hiérarchique</w:t>
      </w:r>
      <w:r w:rsidRPr="00BC33FC">
        <w:rPr>
          <w:rFonts w:ascii="Calibri" w:hAnsi="Calibri" w:cs="TT15Ct00"/>
          <w:szCs w:val="22"/>
        </w:rPr>
        <w:t xml:space="preserve"> </w:t>
      </w:r>
      <w:r w:rsidR="005F2D8F">
        <w:rPr>
          <w:rFonts w:ascii="Calibri" w:hAnsi="Calibri" w:cs="TT15Ct00"/>
          <w:szCs w:val="22"/>
        </w:rPr>
        <w:t>du Cadre Administratif de Pôle</w:t>
      </w:r>
      <w:r w:rsidRPr="00BC33FC">
        <w:rPr>
          <w:rFonts w:ascii="Calibri" w:hAnsi="Calibri" w:cs="TT15Ct00"/>
          <w:szCs w:val="22"/>
        </w:rPr>
        <w:t xml:space="preserve"> qui évaluera sa manière de servir.</w:t>
      </w:r>
    </w:p>
    <w:p w14:paraId="7D71D133" w14:textId="77777777" w:rsidR="0040343D" w:rsidRPr="0040343D" w:rsidRDefault="0040343D" w:rsidP="00913C59">
      <w:pPr>
        <w:autoSpaceDE w:val="0"/>
        <w:autoSpaceDN w:val="0"/>
        <w:adjustRightInd w:val="0"/>
        <w:spacing w:line="276" w:lineRule="auto"/>
        <w:rPr>
          <w:rFonts w:ascii="Calibri" w:hAnsi="Calibri" w:cs="TTE1F69148t00"/>
          <w:szCs w:val="22"/>
        </w:rPr>
      </w:pPr>
      <w:r w:rsidRPr="0040343D">
        <w:rPr>
          <w:rFonts w:ascii="Calibri" w:hAnsi="Calibri" w:cs="TTE1F69148t00"/>
          <w:szCs w:val="22"/>
        </w:rPr>
        <w:t>Dans le cadre des délégations en vigueur, le secrétaire est placé sous l’autorité du Responsable de Service, par délégation fonctionnelle du Chef de Pôle.</w:t>
      </w:r>
    </w:p>
    <w:p w14:paraId="12737C4E" w14:textId="77777777" w:rsidR="0040343D" w:rsidRDefault="0040343D" w:rsidP="00913C59">
      <w:pPr>
        <w:autoSpaceDE w:val="0"/>
        <w:autoSpaceDN w:val="0"/>
        <w:adjustRightInd w:val="0"/>
        <w:spacing w:line="276" w:lineRule="auto"/>
        <w:rPr>
          <w:rFonts w:ascii="Calibri" w:hAnsi="Calibri" w:cs="TT15Ct00"/>
          <w:szCs w:val="22"/>
        </w:rPr>
      </w:pPr>
    </w:p>
    <w:p w14:paraId="737469AA" w14:textId="77777777" w:rsidR="0040343D" w:rsidRDefault="0040343D" w:rsidP="00913C59">
      <w:pPr>
        <w:autoSpaceDE w:val="0"/>
        <w:autoSpaceDN w:val="0"/>
        <w:adjustRightInd w:val="0"/>
        <w:spacing w:line="276" w:lineRule="auto"/>
        <w:rPr>
          <w:rFonts w:ascii="Calibri" w:hAnsi="Calibri" w:cs="TTE1F69148t00"/>
          <w:szCs w:val="22"/>
        </w:rPr>
      </w:pPr>
      <w:r w:rsidRPr="00636E56">
        <w:rPr>
          <w:rFonts w:ascii="Calibri" w:hAnsi="Calibri" w:cs="TTE1F69148t00"/>
          <w:b/>
          <w:szCs w:val="22"/>
        </w:rPr>
        <w:t>Rattachement fonctionnel</w:t>
      </w:r>
      <w:r w:rsidRPr="0040343D">
        <w:rPr>
          <w:rFonts w:ascii="Calibri" w:hAnsi="Calibri" w:cs="TTE1F69148t00"/>
          <w:szCs w:val="22"/>
        </w:rPr>
        <w:t xml:space="preserve"> : </w:t>
      </w:r>
    </w:p>
    <w:p w14:paraId="54069AD7" w14:textId="77777777" w:rsidR="0040343D" w:rsidRPr="0040343D" w:rsidRDefault="0040343D" w:rsidP="00913C59">
      <w:pPr>
        <w:autoSpaceDE w:val="0"/>
        <w:autoSpaceDN w:val="0"/>
        <w:adjustRightInd w:val="0"/>
        <w:spacing w:line="276" w:lineRule="auto"/>
        <w:rPr>
          <w:rFonts w:ascii="Calibri" w:hAnsi="Calibri" w:cs="TTE1F69148t00"/>
          <w:szCs w:val="22"/>
        </w:rPr>
      </w:pPr>
      <w:r>
        <w:rPr>
          <w:rFonts w:ascii="Calibri" w:hAnsi="Calibri" w:cs="TTE1F69148t00"/>
          <w:szCs w:val="22"/>
        </w:rPr>
        <w:t>S</w:t>
      </w:r>
      <w:r w:rsidRPr="0040343D">
        <w:rPr>
          <w:rFonts w:ascii="Calibri" w:hAnsi="Calibri" w:cs="TTE1F69148t00"/>
          <w:szCs w:val="22"/>
        </w:rPr>
        <w:t>ous l’autorité directe du médecin qui coordonne les soins et l’activité du service. L’agent collabore, dans le cadre de ses compétences, avec tous les membres de l’équipe pluri-professionnelle, ainsi qu’avec l’ensemble des intervenants de la prise en charge.</w:t>
      </w:r>
    </w:p>
    <w:p w14:paraId="1C6EFC28" w14:textId="77777777" w:rsidR="0040343D" w:rsidRPr="0040343D" w:rsidRDefault="0040343D" w:rsidP="00913C59">
      <w:pPr>
        <w:autoSpaceDE w:val="0"/>
        <w:autoSpaceDN w:val="0"/>
        <w:adjustRightInd w:val="0"/>
        <w:spacing w:line="276" w:lineRule="auto"/>
        <w:rPr>
          <w:rFonts w:ascii="Calibri" w:hAnsi="Calibri" w:cs="TTE1F69148t00"/>
          <w:szCs w:val="22"/>
        </w:rPr>
      </w:pPr>
      <w:r w:rsidRPr="0040343D">
        <w:rPr>
          <w:rFonts w:ascii="Calibri" w:hAnsi="Calibri" w:cs="TTE1F69148t00"/>
          <w:szCs w:val="22"/>
        </w:rPr>
        <w:t>Dans le cadre des délégations en vigueur, le secrétaire est placé sous l’autorité du Responsable de Service, par délégation fonctionnelle du Chef de Pôle.</w:t>
      </w:r>
    </w:p>
    <w:p w14:paraId="68CC3A09" w14:textId="77777777" w:rsidR="0040343D" w:rsidRPr="00BC33FC" w:rsidRDefault="0040343D" w:rsidP="00913C59">
      <w:pPr>
        <w:autoSpaceDE w:val="0"/>
        <w:autoSpaceDN w:val="0"/>
        <w:adjustRightInd w:val="0"/>
        <w:spacing w:line="276" w:lineRule="auto"/>
        <w:rPr>
          <w:rFonts w:ascii="Calibri" w:hAnsi="Calibri" w:cs="TT15Ct00"/>
          <w:szCs w:val="22"/>
        </w:rPr>
      </w:pPr>
    </w:p>
    <w:p w14:paraId="7DDB4B40" w14:textId="77777777" w:rsidR="00B31C74" w:rsidRPr="00BC33FC" w:rsidRDefault="00B31C74" w:rsidP="00913C59">
      <w:pPr>
        <w:autoSpaceDE w:val="0"/>
        <w:autoSpaceDN w:val="0"/>
        <w:adjustRightInd w:val="0"/>
        <w:spacing w:line="276" w:lineRule="auto"/>
        <w:jc w:val="left"/>
        <w:rPr>
          <w:rFonts w:cs="TTFCt00"/>
          <w:szCs w:val="22"/>
        </w:rPr>
      </w:pPr>
      <w:r w:rsidRPr="009E600A">
        <w:rPr>
          <w:rFonts w:cs="TTFCt00"/>
          <w:szCs w:val="22"/>
        </w:rPr>
        <w:t>Conformément à la législation en vigueur :</w:t>
      </w:r>
    </w:p>
    <w:p w14:paraId="60E2CA3D" w14:textId="77777777" w:rsidR="00BC33FC" w:rsidRPr="00BC33FC" w:rsidRDefault="00BC33FC" w:rsidP="00913C59">
      <w:pPr>
        <w:numPr>
          <w:ilvl w:val="0"/>
          <w:numId w:val="19"/>
        </w:numPr>
        <w:autoSpaceDE w:val="0"/>
        <w:autoSpaceDN w:val="0"/>
        <w:adjustRightInd w:val="0"/>
        <w:spacing w:line="276" w:lineRule="auto"/>
        <w:ind w:left="284" w:hanging="284"/>
        <w:contextualSpacing/>
        <w:jc w:val="left"/>
        <w:rPr>
          <w:rFonts w:ascii="Calibri" w:hAnsi="Calibri" w:cs="TT15Ct00"/>
          <w:szCs w:val="22"/>
        </w:rPr>
      </w:pPr>
      <w:r w:rsidRPr="00BC33FC">
        <w:rPr>
          <w:rFonts w:ascii="Calibri" w:hAnsi="Calibri" w:cs="TT15Ct00"/>
          <w:szCs w:val="22"/>
        </w:rPr>
        <w:t>L’agent est soumis aux droits et obligations des fonctionnaires (Titre IV)</w:t>
      </w:r>
    </w:p>
    <w:p w14:paraId="777566E4" w14:textId="77777777" w:rsidR="00BC33FC" w:rsidRPr="00BC33FC" w:rsidRDefault="00BC33FC" w:rsidP="00913C59">
      <w:pPr>
        <w:numPr>
          <w:ilvl w:val="0"/>
          <w:numId w:val="19"/>
        </w:numPr>
        <w:autoSpaceDE w:val="0"/>
        <w:autoSpaceDN w:val="0"/>
        <w:adjustRightInd w:val="0"/>
        <w:spacing w:line="276" w:lineRule="auto"/>
        <w:ind w:left="284" w:hanging="284"/>
        <w:contextualSpacing/>
        <w:jc w:val="left"/>
        <w:rPr>
          <w:rFonts w:ascii="Calibri" w:hAnsi="Calibri" w:cs="TT15Ct00"/>
          <w:szCs w:val="22"/>
        </w:rPr>
      </w:pPr>
      <w:r w:rsidRPr="00BC33FC">
        <w:rPr>
          <w:rFonts w:ascii="Calibri" w:hAnsi="Calibri" w:cs="TT15Ct00"/>
          <w:szCs w:val="22"/>
        </w:rPr>
        <w:t>L’agent est tenu au devoir de réserve et au secret professionnel</w:t>
      </w:r>
    </w:p>
    <w:p w14:paraId="6DF925C5" w14:textId="77777777" w:rsidR="00BC33FC" w:rsidRPr="00BC33FC" w:rsidRDefault="00BC33FC" w:rsidP="00913C59">
      <w:pPr>
        <w:numPr>
          <w:ilvl w:val="0"/>
          <w:numId w:val="19"/>
        </w:numPr>
        <w:autoSpaceDE w:val="0"/>
        <w:autoSpaceDN w:val="0"/>
        <w:adjustRightInd w:val="0"/>
        <w:spacing w:line="276" w:lineRule="auto"/>
        <w:ind w:left="284" w:hanging="284"/>
        <w:contextualSpacing/>
        <w:jc w:val="left"/>
        <w:rPr>
          <w:rFonts w:ascii="Calibri" w:hAnsi="Calibri" w:cs="TT15Ct00"/>
          <w:szCs w:val="22"/>
        </w:rPr>
      </w:pPr>
      <w:r w:rsidRPr="00BC33FC">
        <w:rPr>
          <w:rFonts w:ascii="Calibri" w:hAnsi="Calibri" w:cs="TT15Ct00"/>
          <w:szCs w:val="22"/>
        </w:rPr>
        <w:t>L’agent ne doit pas consommer de produits illicites et de l’alcool sur les lieux et pendant les heures de travail</w:t>
      </w:r>
    </w:p>
    <w:p w14:paraId="0A2AFAF8" w14:textId="77777777" w:rsidR="009B7EE6" w:rsidRDefault="009B7EE6" w:rsidP="009B7EE6">
      <w:pPr>
        <w:pStyle w:val="Titre1"/>
      </w:pPr>
      <w:r w:rsidRPr="009B7EE6">
        <w:t>AMPLITUDE HORAIRE – HORAIRES – CYCLE</w:t>
      </w:r>
    </w:p>
    <w:p w14:paraId="2DEAAE13" w14:textId="4D8423B0" w:rsidR="007E4298" w:rsidRPr="0040343D" w:rsidRDefault="0040343D" w:rsidP="00913C59">
      <w:pPr>
        <w:numPr>
          <w:ilvl w:val="0"/>
          <w:numId w:val="5"/>
        </w:numPr>
        <w:autoSpaceDE w:val="0"/>
        <w:autoSpaceDN w:val="0"/>
        <w:adjustRightInd w:val="0"/>
        <w:spacing w:line="300" w:lineRule="auto"/>
        <w:ind w:left="284" w:hanging="284"/>
        <w:rPr>
          <w:rFonts w:cs="TTE1F236F0t00"/>
          <w:szCs w:val="22"/>
        </w:rPr>
      </w:pPr>
      <w:r w:rsidRPr="00985F17">
        <w:rPr>
          <w:rFonts w:cs="TTE1F236F0t00"/>
          <w:bCs/>
          <w:szCs w:val="22"/>
        </w:rPr>
        <w:t xml:space="preserve">Cycle en </w:t>
      </w:r>
      <w:r w:rsidR="00985F17" w:rsidRPr="00985F17">
        <w:rPr>
          <w:rFonts w:cs="TTE1F236F0t00"/>
          <w:bCs/>
          <w:szCs w:val="22"/>
        </w:rPr>
        <w:t>38h20</w:t>
      </w:r>
      <w:r w:rsidRPr="00985F17">
        <w:rPr>
          <w:rFonts w:cs="TTE1F236F0t00"/>
          <w:bCs/>
          <w:szCs w:val="22"/>
        </w:rPr>
        <w:t>,</w:t>
      </w:r>
      <w:r w:rsidRPr="00985F17">
        <w:rPr>
          <w:rFonts w:cs="TTE1F236F0t00"/>
          <w:b/>
          <w:szCs w:val="22"/>
        </w:rPr>
        <w:t xml:space="preserve"> </w:t>
      </w:r>
      <w:r w:rsidR="009E600A" w:rsidRPr="0040343D">
        <w:rPr>
          <w:rFonts w:cs="TTE1F236F0t00"/>
          <w:szCs w:val="22"/>
        </w:rPr>
        <w:t>du lundi au vendredi</w:t>
      </w:r>
      <w:r>
        <w:rPr>
          <w:rFonts w:cs="TTE1F236F0t00"/>
          <w:szCs w:val="22"/>
        </w:rPr>
        <w:t>, repos fixes les week-ends et jours fériés</w:t>
      </w:r>
    </w:p>
    <w:p w14:paraId="1F24C84D" w14:textId="77777777" w:rsidR="007E4298" w:rsidRPr="0040343D" w:rsidRDefault="007E4298" w:rsidP="00913C59">
      <w:pPr>
        <w:numPr>
          <w:ilvl w:val="0"/>
          <w:numId w:val="5"/>
        </w:numPr>
        <w:autoSpaceDE w:val="0"/>
        <w:autoSpaceDN w:val="0"/>
        <w:adjustRightInd w:val="0"/>
        <w:spacing w:line="300" w:lineRule="auto"/>
        <w:ind w:left="284" w:hanging="284"/>
        <w:rPr>
          <w:rFonts w:cs="TTE1F236F0t00"/>
        </w:rPr>
      </w:pPr>
      <w:r w:rsidRPr="00DD4D60">
        <w:rPr>
          <w:rFonts w:cs="TTE1F236F0t00"/>
          <w:szCs w:val="22"/>
        </w:rPr>
        <w:t>A</w:t>
      </w:r>
      <w:r>
        <w:rPr>
          <w:rFonts w:cs="TTE1F236F0t00"/>
          <w:szCs w:val="22"/>
        </w:rPr>
        <w:t>mplitude horaire :</w:t>
      </w:r>
      <w:r w:rsidRPr="00DD4D60">
        <w:rPr>
          <w:rFonts w:cs="TTE1F236F0t00"/>
          <w:szCs w:val="22"/>
        </w:rPr>
        <w:t xml:space="preserve"> </w:t>
      </w:r>
      <w:r w:rsidR="009E600A">
        <w:rPr>
          <w:rFonts w:cs="TTE1F236F0t00"/>
          <w:szCs w:val="22"/>
        </w:rPr>
        <w:t>8h00 à 18h00</w:t>
      </w:r>
    </w:p>
    <w:p w14:paraId="6124EAB1" w14:textId="1DA2B17A" w:rsidR="0040343D" w:rsidRPr="006D7CB9" w:rsidRDefault="0040343D" w:rsidP="00913C59">
      <w:pPr>
        <w:numPr>
          <w:ilvl w:val="0"/>
          <w:numId w:val="5"/>
        </w:numPr>
        <w:autoSpaceDE w:val="0"/>
        <w:autoSpaceDN w:val="0"/>
        <w:adjustRightInd w:val="0"/>
        <w:spacing w:line="300" w:lineRule="auto"/>
        <w:ind w:left="284" w:hanging="284"/>
        <w:rPr>
          <w:rFonts w:cs="TTE1F236F0t00"/>
        </w:rPr>
      </w:pPr>
      <w:r>
        <w:rPr>
          <w:rFonts w:cs="TTE1F236F0t00"/>
          <w:szCs w:val="22"/>
        </w:rPr>
        <w:lastRenderedPageBreak/>
        <w:t xml:space="preserve">Horaires prédéfinis : </w:t>
      </w:r>
      <w:r w:rsidR="00985F17">
        <w:rPr>
          <w:rFonts w:cs="TTE1F236F0t00"/>
          <w:szCs w:val="22"/>
        </w:rPr>
        <w:t>8</w:t>
      </w:r>
      <w:r>
        <w:rPr>
          <w:rFonts w:cs="TTE1F236F0t00"/>
          <w:szCs w:val="22"/>
        </w:rPr>
        <w:t>h</w:t>
      </w:r>
      <w:r w:rsidR="00985F17">
        <w:rPr>
          <w:rFonts w:cs="TTE1F236F0t00"/>
          <w:szCs w:val="22"/>
        </w:rPr>
        <w:t>30</w:t>
      </w:r>
      <w:r>
        <w:rPr>
          <w:rFonts w:cs="TTE1F236F0t00"/>
          <w:szCs w:val="22"/>
        </w:rPr>
        <w:t xml:space="preserve"> </w:t>
      </w:r>
      <w:r w:rsidR="00985F17">
        <w:rPr>
          <w:rFonts w:cs="TTE1F236F0t00"/>
          <w:szCs w:val="22"/>
        </w:rPr>
        <w:t xml:space="preserve">- </w:t>
      </w:r>
      <w:r>
        <w:rPr>
          <w:rFonts w:cs="TTE1F236F0t00"/>
          <w:szCs w:val="22"/>
        </w:rPr>
        <w:t>1</w:t>
      </w:r>
      <w:r w:rsidR="00985F17">
        <w:rPr>
          <w:rFonts w:cs="TTE1F236F0t00"/>
          <w:szCs w:val="22"/>
        </w:rPr>
        <w:t>6</w:t>
      </w:r>
      <w:r>
        <w:rPr>
          <w:rFonts w:cs="TTE1F236F0t00"/>
          <w:szCs w:val="22"/>
        </w:rPr>
        <w:t>h</w:t>
      </w:r>
      <w:r w:rsidR="00985F17">
        <w:rPr>
          <w:rFonts w:cs="TTE1F236F0t00"/>
          <w:szCs w:val="22"/>
        </w:rPr>
        <w:t>30</w:t>
      </w:r>
    </w:p>
    <w:p w14:paraId="604C7565" w14:textId="77777777" w:rsidR="00331535" w:rsidRDefault="007E4298" w:rsidP="00913C59">
      <w:pPr>
        <w:pStyle w:val="Paragraphedeliste"/>
        <w:numPr>
          <w:ilvl w:val="0"/>
          <w:numId w:val="6"/>
        </w:numPr>
        <w:autoSpaceDE w:val="0"/>
        <w:autoSpaceDN w:val="0"/>
        <w:adjustRightInd w:val="0"/>
        <w:spacing w:after="0" w:line="300" w:lineRule="auto"/>
        <w:ind w:left="284" w:hanging="284"/>
        <w:rPr>
          <w:rFonts w:cs="TTE1F236F0t00"/>
        </w:rPr>
      </w:pPr>
      <w:r w:rsidRPr="00331535">
        <w:rPr>
          <w:rFonts w:cs="TTE1F236F0t00"/>
        </w:rPr>
        <w:t xml:space="preserve">La présence et les horaires peuvent être modulables en fonction des nécessités de service </w:t>
      </w:r>
      <w:r w:rsidR="00331535" w:rsidRPr="00331535">
        <w:rPr>
          <w:rFonts w:ascii="Calibri" w:eastAsia="Times New Roman" w:hAnsi="Calibri" w:cs="TTE1EECC60t00"/>
          <w:lang w:eastAsia="fr-FR"/>
        </w:rPr>
        <w:t>et de l’organisation du pôle et d’actions ponctuelles programmées</w:t>
      </w:r>
      <w:r w:rsidR="00331535" w:rsidRPr="00331535">
        <w:rPr>
          <w:rFonts w:cs="TTE1F236F0t00"/>
        </w:rPr>
        <w:t xml:space="preserve"> </w:t>
      </w:r>
    </w:p>
    <w:p w14:paraId="70408F83" w14:textId="77777777" w:rsidR="007E4298" w:rsidRPr="00331535" w:rsidRDefault="007E4298" w:rsidP="00913C59">
      <w:pPr>
        <w:pStyle w:val="Paragraphedeliste"/>
        <w:numPr>
          <w:ilvl w:val="0"/>
          <w:numId w:val="6"/>
        </w:numPr>
        <w:autoSpaceDE w:val="0"/>
        <w:autoSpaceDN w:val="0"/>
        <w:adjustRightInd w:val="0"/>
        <w:spacing w:after="0" w:line="300" w:lineRule="auto"/>
        <w:ind w:left="284" w:hanging="284"/>
        <w:rPr>
          <w:rFonts w:cs="TTE1F236F0t00"/>
        </w:rPr>
      </w:pPr>
      <w:r w:rsidRPr="00331535">
        <w:rPr>
          <w:rFonts w:cs="TTE1F236F0t00"/>
        </w:rPr>
        <w:t>Les congés sont pris conformément à la note GTT annuelle et dans le respect de l’organisation du service</w:t>
      </w:r>
    </w:p>
    <w:p w14:paraId="77CE7D09" w14:textId="77777777" w:rsidR="007E4298" w:rsidRPr="002832AD" w:rsidRDefault="007E4298" w:rsidP="00913C59">
      <w:pPr>
        <w:pStyle w:val="Paragraphedeliste"/>
        <w:numPr>
          <w:ilvl w:val="0"/>
          <w:numId w:val="6"/>
        </w:numPr>
        <w:autoSpaceDE w:val="0"/>
        <w:autoSpaceDN w:val="0"/>
        <w:adjustRightInd w:val="0"/>
        <w:spacing w:after="0" w:line="300" w:lineRule="auto"/>
        <w:ind w:left="284" w:hanging="284"/>
        <w:rPr>
          <w:rFonts w:cs="TTE1F236F0t00"/>
        </w:rPr>
      </w:pPr>
      <w:r w:rsidRPr="002832AD">
        <w:rPr>
          <w:rFonts w:cs="TTE1F236F0t00"/>
        </w:rPr>
        <w:t xml:space="preserve">En fonction des besoins et à la demande de l’encadrement, l’agent sera amené à effectuer des remplacements dans le pôle </w:t>
      </w:r>
    </w:p>
    <w:p w14:paraId="580E3435" w14:textId="77777777" w:rsidR="00636E56" w:rsidRPr="00636E56" w:rsidRDefault="00636E56" w:rsidP="00636E56">
      <w:pPr>
        <w:keepNext/>
        <w:keepLines/>
        <w:numPr>
          <w:ilvl w:val="0"/>
          <w:numId w:val="2"/>
        </w:numPr>
        <w:spacing w:before="360" w:after="120"/>
        <w:ind w:left="432" w:hanging="432"/>
        <w:jc w:val="left"/>
        <w:outlineLvl w:val="0"/>
        <w:rPr>
          <w:rFonts w:eastAsiaTheme="majorEastAsia" w:cstheme="majorBidi"/>
          <w:b/>
          <w:sz w:val="24"/>
          <w:szCs w:val="22"/>
        </w:rPr>
      </w:pPr>
      <w:r w:rsidRPr="00636E56">
        <w:rPr>
          <w:rFonts w:eastAsiaTheme="majorEastAsia" w:cstheme="majorBidi"/>
          <w:b/>
          <w:sz w:val="24"/>
          <w:szCs w:val="22"/>
        </w:rPr>
        <w:t>CARACTERISTIQUES DU LIEU D’EXERCICE</w:t>
      </w:r>
    </w:p>
    <w:p w14:paraId="33F5B1DE" w14:textId="77777777" w:rsidR="00636E56" w:rsidRPr="00636E56" w:rsidRDefault="00636E56" w:rsidP="00636E56">
      <w:pPr>
        <w:spacing w:before="240" w:after="240" w:line="276" w:lineRule="auto"/>
        <w:rPr>
          <w:rFonts w:eastAsia="Calibri" w:cstheme="minorHAnsi"/>
        </w:rPr>
      </w:pPr>
      <w:r w:rsidRPr="00636E56">
        <w:rPr>
          <w:rFonts w:eastAsia="Calibri" w:cstheme="minorHAnsi"/>
        </w:rPr>
        <w:t xml:space="preserve">Le </w:t>
      </w:r>
      <w:r w:rsidRPr="00636E56">
        <w:rPr>
          <w:rFonts w:eastAsia="Calibri" w:cstheme="minorHAnsi"/>
          <w:b/>
        </w:rPr>
        <w:t>pôle MOPHA</w:t>
      </w:r>
      <w:r w:rsidRPr="00636E56">
        <w:rPr>
          <w:rFonts w:eastAsia="Calibri" w:cstheme="minorHAnsi"/>
        </w:rPr>
        <w:t xml:space="preserve"> (</w:t>
      </w:r>
      <w:r w:rsidRPr="00636E56">
        <w:rPr>
          <w:rFonts w:cstheme="minorHAnsi"/>
        </w:rPr>
        <w:t>Médecine-Odontologie-PHarmacie-Addictologie</w:t>
      </w:r>
      <w:r w:rsidRPr="00636E56">
        <w:rPr>
          <w:rFonts w:eastAsia="Calibri" w:cstheme="minorHAnsi"/>
        </w:rPr>
        <w:t>) est l’un des 10 pôles d’activité du CH Le Vinatier. Pôle transversal, non sectorisé, toutes ses activités et missions se font au profit de l’ensemble de l’établissement et des patients qu’il accueille.</w:t>
      </w:r>
    </w:p>
    <w:p w14:paraId="73B56F9B" w14:textId="77777777" w:rsidR="00636E56" w:rsidRPr="00636E56" w:rsidRDefault="00636E56" w:rsidP="00636E56">
      <w:pPr>
        <w:keepNext/>
        <w:keepLines/>
        <w:numPr>
          <w:ilvl w:val="1"/>
          <w:numId w:val="2"/>
        </w:numPr>
        <w:spacing w:before="360" w:after="120"/>
        <w:ind w:left="1141"/>
        <w:outlineLvl w:val="1"/>
        <w:rPr>
          <w:rFonts w:eastAsiaTheme="majorEastAsia" w:cstheme="majorBidi"/>
          <w:b/>
          <w:sz w:val="24"/>
          <w:szCs w:val="32"/>
        </w:rPr>
      </w:pPr>
      <w:r w:rsidRPr="00636E56">
        <w:rPr>
          <w:rFonts w:eastAsiaTheme="majorEastAsia" w:cstheme="majorBidi"/>
          <w:b/>
          <w:sz w:val="24"/>
          <w:szCs w:val="32"/>
        </w:rPr>
        <w:t>Quatre Unités d’Hospitalisation</w:t>
      </w:r>
    </w:p>
    <w:p w14:paraId="128784F9" w14:textId="77777777" w:rsidR="00636E56" w:rsidRPr="00636E56" w:rsidRDefault="00636E56" w:rsidP="00636E56">
      <w:pPr>
        <w:numPr>
          <w:ilvl w:val="0"/>
          <w:numId w:val="28"/>
        </w:numPr>
        <w:spacing w:before="240" w:after="240" w:line="276" w:lineRule="auto"/>
        <w:contextualSpacing/>
        <w:rPr>
          <w:rFonts w:eastAsia="Calibri" w:cstheme="minorHAnsi"/>
        </w:rPr>
      </w:pPr>
      <w:r w:rsidRPr="00636E56">
        <w:rPr>
          <w:rFonts w:eastAsia="Calibri" w:cstheme="minorHAnsi"/>
        </w:rPr>
        <w:t>L’Unité de Médecine-SMR possède 9 lits de médecine et 15 lits de SMR. Elle est destinée à la prise en charge des patients présentant des pathologies duelles (psychiatriques + non-psychiatriques) et relevant d'une indication d'hospitalisation à la fois en médecine somatique et en psychiatrie. Cette unité vise à assurer des soins somatiques lorsque les troubles psychiatriques ne permettent pas de prise en charge en médecine classique ou lorsque les troubles somatiques sont trop aigus et dépassent les capacités des services de psychiatrie.</w:t>
      </w:r>
    </w:p>
    <w:p w14:paraId="7404FB14" w14:textId="77777777" w:rsidR="00636E56" w:rsidRPr="00636E56" w:rsidRDefault="00636E56" w:rsidP="00636E56">
      <w:pPr>
        <w:numPr>
          <w:ilvl w:val="0"/>
          <w:numId w:val="30"/>
        </w:numPr>
        <w:spacing w:before="240" w:after="240" w:line="276" w:lineRule="auto"/>
        <w:contextualSpacing/>
        <w:rPr>
          <w:rFonts w:eastAsia="Calibri" w:cstheme="minorHAnsi"/>
        </w:rPr>
      </w:pPr>
      <w:r w:rsidRPr="00636E56">
        <w:rPr>
          <w:rFonts w:eastAsia="Calibri" w:cstheme="minorHAnsi"/>
        </w:rPr>
        <w:t xml:space="preserve">L’hôpital de jour de médecine possède 9 places. Il </w:t>
      </w:r>
      <w:r w:rsidRPr="00636E56">
        <w:rPr>
          <w:rFonts w:ascii="Calibri" w:hAnsi="Calibri" w:cs="Calibri"/>
        </w:rPr>
        <w:t xml:space="preserve">propose des soins </w:t>
      </w:r>
      <w:r w:rsidRPr="00636E56">
        <w:rPr>
          <w:rFonts w:eastAsia="Calibri" w:cstheme="minorHAnsi"/>
        </w:rPr>
        <w:t xml:space="preserve">de bilan </w:t>
      </w:r>
      <w:r w:rsidRPr="00636E56">
        <w:rPr>
          <w:rFonts w:ascii="Calibri" w:hAnsi="Calibri" w:cs="Calibri"/>
        </w:rPr>
        <w:t xml:space="preserve">individuels et groupaux </w:t>
      </w:r>
      <w:r w:rsidRPr="00636E56">
        <w:rPr>
          <w:rFonts w:eastAsia="Calibri" w:cstheme="minorHAnsi"/>
        </w:rPr>
        <w:t xml:space="preserve">en demi-journée sur des lignes de soins très précises (Nutrition, Santé bucco-dentaire, Bilan d’autonomie, BPCO, santé de la femme…) </w:t>
      </w:r>
      <w:r w:rsidRPr="00636E56">
        <w:rPr>
          <w:rFonts w:ascii="Calibri" w:hAnsi="Calibri" w:cs="Calibri"/>
        </w:rPr>
        <w:t>dans une démarche de soin global et d'intégration progressive du parcours de soin commun. Il s'adresse aux patients en rupture de soin de médecine générale, en difficulté dans leur parcours de soin et aux patients nécessitant des prises en charges globales pour des problématiques physiques intriquant état psychique, physique et habitude de vie</w:t>
      </w:r>
    </w:p>
    <w:p w14:paraId="7E211810" w14:textId="77777777" w:rsidR="00636E56" w:rsidRPr="00636E56" w:rsidRDefault="00636E56" w:rsidP="00636E56">
      <w:pPr>
        <w:numPr>
          <w:ilvl w:val="0"/>
          <w:numId w:val="28"/>
        </w:numPr>
        <w:spacing w:before="240" w:after="240" w:line="276" w:lineRule="auto"/>
        <w:contextualSpacing/>
        <w:rPr>
          <w:rFonts w:eastAsia="Calibri" w:cstheme="minorHAnsi"/>
        </w:rPr>
      </w:pPr>
      <w:r w:rsidRPr="00636E56">
        <w:rPr>
          <w:rFonts w:eastAsia="Calibri" w:cstheme="minorHAnsi"/>
        </w:rPr>
        <w:t xml:space="preserve">L’unité d’hospitalisation du Service Universitaire d’Addictologie de Lyon, SUAL-HC de 14 lits d’hospitalisation accueillent en hospitalisation libre sur 14 jours les patients en sevrage complexe </w:t>
      </w:r>
    </w:p>
    <w:p w14:paraId="56A509EF" w14:textId="77777777" w:rsidR="00636E56" w:rsidRPr="00636E56" w:rsidRDefault="00636E56" w:rsidP="00636E56">
      <w:pPr>
        <w:numPr>
          <w:ilvl w:val="0"/>
          <w:numId w:val="28"/>
        </w:numPr>
        <w:spacing w:before="240" w:after="240" w:line="276" w:lineRule="auto"/>
        <w:contextualSpacing/>
        <w:rPr>
          <w:rFonts w:eastAsia="Calibri" w:cstheme="minorHAnsi"/>
        </w:rPr>
      </w:pPr>
      <w:r w:rsidRPr="00636E56">
        <w:rPr>
          <w:rFonts w:eastAsia="Calibri" w:cstheme="minorHAnsi"/>
        </w:rPr>
        <w:t>L’hôpital de jour d’addictologie, SUAL-HDJ Addictologie de 14 places et SUAL-HDJ Bilan de 3 places a pour objectifs à travers des groupes thérapeutiques et des bilans d’évaluation : la réduction des risques, le maintien de l’abstinence et prévention de la rechute, le travail psychothérapique autour des comorbidités psychiatriques, la réhabilitation psychosociale et l’amélioration de la qualité de vie</w:t>
      </w:r>
    </w:p>
    <w:p w14:paraId="147AF3DD" w14:textId="77777777" w:rsidR="00636E56" w:rsidRPr="00636E56" w:rsidRDefault="00636E56" w:rsidP="00636E56">
      <w:pPr>
        <w:keepNext/>
        <w:keepLines/>
        <w:numPr>
          <w:ilvl w:val="1"/>
          <w:numId w:val="2"/>
        </w:numPr>
        <w:spacing w:before="360" w:after="120"/>
        <w:ind w:left="1141"/>
        <w:outlineLvl w:val="1"/>
        <w:rPr>
          <w:rFonts w:eastAsiaTheme="majorEastAsia" w:cstheme="majorBidi"/>
          <w:b/>
          <w:sz w:val="24"/>
          <w:szCs w:val="32"/>
        </w:rPr>
      </w:pPr>
      <w:r w:rsidRPr="00636E56">
        <w:rPr>
          <w:rFonts w:eastAsiaTheme="majorEastAsia" w:cstheme="majorBidi"/>
          <w:b/>
          <w:sz w:val="24"/>
          <w:szCs w:val="32"/>
        </w:rPr>
        <w:t>Unités de consultations</w:t>
      </w:r>
    </w:p>
    <w:p w14:paraId="4BEA1730" w14:textId="77777777" w:rsidR="00636E56" w:rsidRPr="00636E56" w:rsidRDefault="00636E56" w:rsidP="00636E56">
      <w:pPr>
        <w:keepNext/>
        <w:spacing w:before="240" w:after="60"/>
        <w:ind w:left="720"/>
        <w:outlineLvl w:val="2"/>
        <w:rPr>
          <w:rFonts w:ascii="Calibri Light" w:eastAsiaTheme="majorEastAsia" w:hAnsi="Calibri Light"/>
          <w:b/>
          <w:bCs/>
          <w:sz w:val="26"/>
          <w:szCs w:val="26"/>
        </w:rPr>
      </w:pPr>
      <w:r w:rsidRPr="00636E56">
        <w:rPr>
          <w:rFonts w:ascii="Calibri Light" w:eastAsiaTheme="majorEastAsia" w:hAnsi="Calibri Light"/>
          <w:b/>
          <w:bCs/>
          <w:sz w:val="26"/>
          <w:szCs w:val="26"/>
        </w:rPr>
        <w:t>5.2.1. CoRéSo</w:t>
      </w:r>
    </w:p>
    <w:p w14:paraId="6E88653A" w14:textId="77777777" w:rsidR="00636E56" w:rsidRPr="00636E56" w:rsidRDefault="00636E56" w:rsidP="00636E56">
      <w:pPr>
        <w:spacing w:before="240" w:after="240" w:line="276" w:lineRule="auto"/>
        <w:rPr>
          <w:rFonts w:eastAsia="Calibri" w:cstheme="minorHAnsi"/>
        </w:rPr>
      </w:pPr>
      <w:r w:rsidRPr="00636E56">
        <w:rPr>
          <w:rFonts w:eastAsia="Calibri" w:cstheme="minorHAnsi"/>
        </w:rPr>
        <w:t xml:space="preserve">CoRéSo (Consultation Réseau Somatique) un dispositif d’accompagnement de patients vers les soins somatiques. Il propose des consultations de médecine générale. Il a pour objectif de permettre l’accès aux soins de médecine générale aux patients du CH Vinatier suivi en ambulatoire. </w:t>
      </w:r>
    </w:p>
    <w:p w14:paraId="01A04548" w14:textId="77777777" w:rsidR="00636E56" w:rsidRPr="00636E56" w:rsidRDefault="00636E56" w:rsidP="00636E56">
      <w:pPr>
        <w:keepNext/>
        <w:spacing w:before="240" w:after="60"/>
        <w:ind w:left="720"/>
        <w:outlineLvl w:val="2"/>
        <w:rPr>
          <w:rFonts w:ascii="Calibri Light" w:eastAsiaTheme="majorEastAsia" w:hAnsi="Calibri Light"/>
          <w:b/>
          <w:bCs/>
          <w:sz w:val="26"/>
          <w:szCs w:val="26"/>
        </w:rPr>
      </w:pPr>
      <w:r w:rsidRPr="00636E56">
        <w:rPr>
          <w:rFonts w:ascii="Calibri Light" w:eastAsiaTheme="majorEastAsia" w:hAnsi="Calibri Light"/>
          <w:b/>
          <w:bCs/>
          <w:sz w:val="26"/>
          <w:szCs w:val="26"/>
        </w:rPr>
        <w:t>5.2.2. Le SUAL</w:t>
      </w:r>
    </w:p>
    <w:p w14:paraId="7C8E7B26" w14:textId="77777777" w:rsidR="00636E56" w:rsidRPr="00636E56" w:rsidRDefault="00636E56" w:rsidP="00636E56">
      <w:pPr>
        <w:spacing w:before="240" w:after="240" w:line="276" w:lineRule="auto"/>
        <w:rPr>
          <w:rFonts w:eastAsia="Calibri" w:cstheme="minorHAnsi"/>
        </w:rPr>
      </w:pPr>
      <w:r w:rsidRPr="00636E56">
        <w:rPr>
          <w:rFonts w:eastAsia="Calibri" w:cstheme="minorHAnsi"/>
        </w:rPr>
        <w:t>Le Service Universitaire d’Addictologie (SUAL) regroupe l’équipe ELSA et l’équipe CLARRA</w:t>
      </w:r>
    </w:p>
    <w:p w14:paraId="01175027" w14:textId="77777777" w:rsidR="00636E56" w:rsidRPr="00636E56" w:rsidRDefault="00636E56" w:rsidP="00636E56">
      <w:pPr>
        <w:numPr>
          <w:ilvl w:val="0"/>
          <w:numId w:val="32"/>
        </w:numPr>
        <w:contextualSpacing/>
        <w:jc w:val="left"/>
        <w:rPr>
          <w:rFonts w:ascii="Century Gothic" w:eastAsiaTheme="majorEastAsia" w:hAnsi="Century Gothic"/>
          <w:b/>
          <w:sz w:val="18"/>
          <w:szCs w:val="18"/>
        </w:rPr>
      </w:pPr>
      <w:r w:rsidRPr="00636E56">
        <w:rPr>
          <w:rFonts w:ascii="Century Gothic" w:eastAsiaTheme="majorEastAsia" w:hAnsi="Century Gothic"/>
          <w:b/>
          <w:sz w:val="18"/>
          <w:szCs w:val="18"/>
        </w:rPr>
        <w:t>L’Equipe de Liaison et Soins en Addictologie (SUAL ELSA) et l’unité CLARRA (SUAL-Consultations)</w:t>
      </w:r>
    </w:p>
    <w:p w14:paraId="766AA408" w14:textId="77777777" w:rsidR="00636E56" w:rsidRPr="00636E56" w:rsidRDefault="00636E56" w:rsidP="00636E56">
      <w:pPr>
        <w:spacing w:before="240" w:line="276" w:lineRule="auto"/>
        <w:rPr>
          <w:rFonts w:eastAsia="Calibri" w:cstheme="minorHAnsi"/>
        </w:rPr>
      </w:pPr>
      <w:r w:rsidRPr="00636E56">
        <w:rPr>
          <w:rFonts w:eastAsia="Calibri" w:cstheme="minorHAnsi"/>
        </w:rPr>
        <w:lastRenderedPageBreak/>
        <w:t>Ces 2 structures ont pour missions de :</w:t>
      </w:r>
    </w:p>
    <w:p w14:paraId="7423CC21" w14:textId="77777777" w:rsidR="00636E56" w:rsidRPr="00636E56" w:rsidRDefault="00636E56" w:rsidP="00636E56">
      <w:pPr>
        <w:numPr>
          <w:ilvl w:val="0"/>
          <w:numId w:val="31"/>
        </w:numPr>
        <w:spacing w:after="240" w:line="276" w:lineRule="auto"/>
        <w:contextualSpacing/>
        <w:rPr>
          <w:rFonts w:eastAsia="Calibri" w:cstheme="minorHAnsi"/>
        </w:rPr>
      </w:pPr>
      <w:r w:rsidRPr="00636E56">
        <w:rPr>
          <w:rFonts w:eastAsia="Calibri" w:cstheme="minorHAnsi"/>
        </w:rPr>
        <w:t xml:space="preserve">Développer les aspects d’évaluation </w:t>
      </w:r>
    </w:p>
    <w:p w14:paraId="1C5AF1B8" w14:textId="77777777" w:rsidR="00636E56" w:rsidRPr="00636E56" w:rsidRDefault="00636E56" w:rsidP="00636E56">
      <w:pPr>
        <w:numPr>
          <w:ilvl w:val="0"/>
          <w:numId w:val="31"/>
        </w:numPr>
        <w:spacing w:before="240" w:after="240" w:line="276" w:lineRule="auto"/>
        <w:contextualSpacing/>
        <w:rPr>
          <w:rFonts w:eastAsia="Calibri" w:cstheme="minorHAnsi"/>
        </w:rPr>
      </w:pPr>
      <w:r w:rsidRPr="00636E56">
        <w:rPr>
          <w:rFonts w:eastAsia="Calibri" w:cstheme="minorHAnsi"/>
        </w:rPr>
        <w:t xml:space="preserve">Prendre en charge en addictologie des patients atteints de troubles psychiatriques </w:t>
      </w:r>
    </w:p>
    <w:p w14:paraId="67F7F0B0" w14:textId="77777777" w:rsidR="00636E56" w:rsidRPr="00636E56" w:rsidRDefault="00636E56" w:rsidP="00636E56">
      <w:pPr>
        <w:numPr>
          <w:ilvl w:val="0"/>
          <w:numId w:val="31"/>
        </w:numPr>
        <w:spacing w:before="240" w:after="240" w:line="276" w:lineRule="auto"/>
        <w:contextualSpacing/>
        <w:rPr>
          <w:rFonts w:eastAsia="Calibri" w:cstheme="minorHAnsi"/>
        </w:rPr>
      </w:pPr>
      <w:r w:rsidRPr="00636E56">
        <w:rPr>
          <w:rFonts w:eastAsia="Calibri" w:cstheme="minorHAnsi"/>
        </w:rPr>
        <w:t xml:space="preserve">Assurer la coordination des différentes structures lyonnaises réalisant des prises en charges en addictologie </w:t>
      </w:r>
    </w:p>
    <w:p w14:paraId="2DD98FC4" w14:textId="77777777" w:rsidR="00636E56" w:rsidRPr="00636E56" w:rsidRDefault="00636E56" w:rsidP="00636E56">
      <w:pPr>
        <w:numPr>
          <w:ilvl w:val="0"/>
          <w:numId w:val="31"/>
        </w:numPr>
        <w:spacing w:before="240" w:after="240" w:line="276" w:lineRule="auto"/>
        <w:contextualSpacing/>
        <w:rPr>
          <w:rFonts w:eastAsia="Calibri" w:cstheme="minorHAnsi"/>
        </w:rPr>
      </w:pPr>
      <w:r w:rsidRPr="00636E56">
        <w:rPr>
          <w:rFonts w:eastAsia="Calibri" w:cstheme="minorHAnsi"/>
        </w:rPr>
        <w:t>Développer la recherche biomédicale et l’évaluation des pratiques et des projets en addictologie au niveau lyonnais</w:t>
      </w:r>
    </w:p>
    <w:p w14:paraId="0E6D2766" w14:textId="77777777" w:rsidR="00636E56" w:rsidRPr="00636E56" w:rsidRDefault="00636E56" w:rsidP="00636E56">
      <w:pPr>
        <w:spacing w:before="240"/>
        <w:ind w:left="720"/>
        <w:contextualSpacing/>
        <w:rPr>
          <w:rFonts w:ascii="Century Gothic" w:eastAsiaTheme="majorEastAsia" w:hAnsi="Century Gothic"/>
          <w:b/>
          <w:sz w:val="18"/>
          <w:szCs w:val="18"/>
        </w:rPr>
      </w:pPr>
    </w:p>
    <w:p w14:paraId="0C8D3BB1" w14:textId="77777777" w:rsidR="00636E56" w:rsidRPr="00636E56" w:rsidRDefault="00636E56" w:rsidP="00636E56">
      <w:pPr>
        <w:numPr>
          <w:ilvl w:val="0"/>
          <w:numId w:val="32"/>
        </w:numPr>
        <w:spacing w:before="240"/>
        <w:contextualSpacing/>
        <w:jc w:val="left"/>
        <w:rPr>
          <w:rFonts w:ascii="Century Gothic" w:eastAsiaTheme="majorEastAsia" w:hAnsi="Century Gothic"/>
          <w:b/>
          <w:sz w:val="18"/>
          <w:szCs w:val="18"/>
        </w:rPr>
      </w:pPr>
      <w:r w:rsidRPr="00636E56">
        <w:rPr>
          <w:rFonts w:ascii="Century Gothic" w:eastAsiaTheme="majorEastAsia" w:hAnsi="Century Gothic"/>
          <w:b/>
          <w:sz w:val="18"/>
          <w:szCs w:val="18"/>
        </w:rPr>
        <w:t>L’unité SUAL-CSAPA DETENTION</w:t>
      </w:r>
    </w:p>
    <w:p w14:paraId="21379B4B" w14:textId="77777777" w:rsidR="00636E56" w:rsidRPr="00636E56" w:rsidRDefault="00636E56" w:rsidP="00636E56">
      <w:pPr>
        <w:spacing w:before="240" w:after="240" w:line="276" w:lineRule="auto"/>
        <w:rPr>
          <w:rFonts w:eastAsia="Calibri" w:cstheme="minorHAnsi"/>
        </w:rPr>
      </w:pPr>
      <w:r w:rsidRPr="00636E56">
        <w:rPr>
          <w:rFonts w:eastAsia="Calibri" w:cstheme="minorHAnsi"/>
          <w:b/>
        </w:rPr>
        <w:t>Les Centres de Soins d’Accompagnement et de Prévention en Addictologie</w:t>
      </w:r>
      <w:r w:rsidRPr="00636E56">
        <w:rPr>
          <w:rFonts w:eastAsia="Calibri" w:cstheme="minorHAnsi"/>
        </w:rPr>
        <w:t xml:space="preserve"> (CSAPA) accompagnent les personnes présentant des conduites addictives pendant leur incarcération (consultations, prescription des traitements de substitution aux opiacés, etc.) et peuvent également préparer à la sortie. Le CSAPA qui dépend du pôle MOPHA se situe à la Maison d'Arrêt de Lyon-Corbas.</w:t>
      </w:r>
    </w:p>
    <w:p w14:paraId="6D4D433E" w14:textId="77777777" w:rsidR="00636E56" w:rsidRPr="00636E56" w:rsidRDefault="00636E56" w:rsidP="00636E56">
      <w:pPr>
        <w:numPr>
          <w:ilvl w:val="0"/>
          <w:numId w:val="32"/>
        </w:numPr>
        <w:contextualSpacing/>
        <w:jc w:val="left"/>
        <w:rPr>
          <w:rFonts w:ascii="Century Gothic" w:eastAsiaTheme="majorEastAsia" w:hAnsi="Century Gothic"/>
          <w:b/>
          <w:sz w:val="18"/>
          <w:szCs w:val="18"/>
        </w:rPr>
      </w:pPr>
      <w:r w:rsidRPr="00636E56">
        <w:rPr>
          <w:rFonts w:ascii="Century Gothic" w:eastAsiaTheme="majorEastAsia" w:hAnsi="Century Gothic"/>
          <w:b/>
          <w:sz w:val="18"/>
          <w:szCs w:val="18"/>
        </w:rPr>
        <w:t>L’unité SUAL-CSAPA-EAPDA</w:t>
      </w:r>
    </w:p>
    <w:p w14:paraId="481987CD" w14:textId="77777777" w:rsidR="00636E56" w:rsidRPr="00636E56" w:rsidRDefault="00636E56" w:rsidP="00636E56">
      <w:pPr>
        <w:keepNext/>
        <w:keepLines/>
        <w:numPr>
          <w:ilvl w:val="2"/>
          <w:numId w:val="0"/>
        </w:numPr>
        <w:spacing w:before="160" w:after="120"/>
        <w:outlineLvl w:val="2"/>
        <w:rPr>
          <w:rFonts w:eastAsia="Calibri" w:cstheme="minorHAnsi"/>
          <w:b/>
        </w:rPr>
      </w:pPr>
      <w:r w:rsidRPr="00636E56">
        <w:rPr>
          <w:rFonts w:eastAsia="Calibri" w:cstheme="minorHAnsi"/>
          <w:b/>
        </w:rPr>
        <w:t xml:space="preserve">L’équipe d’Accompagnement Post-Détention Addictologie </w:t>
      </w:r>
      <w:r w:rsidRPr="00636E56">
        <w:rPr>
          <w:rFonts w:eastAsia="Calibri" w:cstheme="minorHAnsi"/>
        </w:rPr>
        <w:t>(EAPDA) a pour missions de :</w:t>
      </w:r>
    </w:p>
    <w:p w14:paraId="167B9B11" w14:textId="77777777" w:rsidR="00636E56" w:rsidRPr="00636E56" w:rsidRDefault="00636E56" w:rsidP="00636E56">
      <w:pPr>
        <w:numPr>
          <w:ilvl w:val="0"/>
          <w:numId w:val="31"/>
        </w:numPr>
        <w:spacing w:before="240" w:after="240" w:line="276" w:lineRule="auto"/>
        <w:contextualSpacing/>
        <w:rPr>
          <w:rFonts w:eastAsia="Calibri" w:cstheme="minorHAnsi"/>
        </w:rPr>
      </w:pPr>
      <w:r w:rsidRPr="00636E56">
        <w:rPr>
          <w:rFonts w:eastAsia="Calibri" w:cstheme="minorHAnsi"/>
        </w:rPr>
        <w:t>Favoriser la continuité des soins après la sortie de prison</w:t>
      </w:r>
    </w:p>
    <w:p w14:paraId="1EF89B9E" w14:textId="77777777" w:rsidR="00636E56" w:rsidRPr="00636E56" w:rsidRDefault="00636E56" w:rsidP="00636E56">
      <w:pPr>
        <w:numPr>
          <w:ilvl w:val="0"/>
          <w:numId w:val="31"/>
        </w:numPr>
        <w:spacing w:before="240" w:after="240" w:line="276" w:lineRule="auto"/>
        <w:contextualSpacing/>
        <w:rPr>
          <w:rFonts w:eastAsia="Calibri" w:cstheme="minorHAnsi"/>
        </w:rPr>
      </w:pPr>
      <w:r w:rsidRPr="00636E56">
        <w:rPr>
          <w:rFonts w:eastAsia="Calibri" w:cstheme="minorHAnsi"/>
        </w:rPr>
        <w:t xml:space="preserve"> Assurer une prise en charge globale: santé physique et mentale, un accompagnement sociale et insertion</w:t>
      </w:r>
    </w:p>
    <w:p w14:paraId="4276B7F7" w14:textId="77777777" w:rsidR="00636E56" w:rsidRPr="00636E56" w:rsidRDefault="00636E56" w:rsidP="00636E56">
      <w:pPr>
        <w:numPr>
          <w:ilvl w:val="0"/>
          <w:numId w:val="31"/>
        </w:numPr>
        <w:spacing w:before="240" w:after="240" w:line="276" w:lineRule="auto"/>
        <w:contextualSpacing/>
        <w:rPr>
          <w:rFonts w:eastAsia="Calibri" w:cstheme="minorHAnsi"/>
        </w:rPr>
      </w:pPr>
      <w:r w:rsidRPr="00636E56">
        <w:rPr>
          <w:rFonts w:eastAsia="Calibri" w:cstheme="minorHAnsi"/>
        </w:rPr>
        <w:t xml:space="preserve"> Prévenir les ruptures de parcours de soin et réduire le risque de récidive</w:t>
      </w:r>
    </w:p>
    <w:p w14:paraId="5F7C6814" w14:textId="77777777" w:rsidR="00636E56" w:rsidRPr="00636E56" w:rsidRDefault="00636E56" w:rsidP="00636E56">
      <w:pPr>
        <w:numPr>
          <w:ilvl w:val="0"/>
          <w:numId w:val="31"/>
        </w:numPr>
        <w:spacing w:before="240" w:after="240" w:line="276" w:lineRule="auto"/>
        <w:contextualSpacing/>
        <w:rPr>
          <w:rFonts w:eastAsia="Calibri" w:cstheme="minorHAnsi"/>
        </w:rPr>
      </w:pPr>
      <w:r w:rsidRPr="00636E56">
        <w:rPr>
          <w:rFonts w:eastAsia="Calibri" w:cstheme="minorHAnsi"/>
        </w:rPr>
        <w:t xml:space="preserve"> Organiser le relais vers les dispositifs de soins de ville</w:t>
      </w:r>
    </w:p>
    <w:p w14:paraId="42B1AFF1" w14:textId="77777777" w:rsidR="00636E56" w:rsidRPr="00636E56" w:rsidRDefault="00636E56" w:rsidP="00636E56">
      <w:pPr>
        <w:ind w:left="720"/>
        <w:contextualSpacing/>
        <w:rPr>
          <w:rFonts w:ascii="Century Gothic" w:eastAsiaTheme="majorEastAsia" w:hAnsi="Century Gothic"/>
          <w:b/>
          <w:sz w:val="18"/>
          <w:szCs w:val="18"/>
        </w:rPr>
      </w:pPr>
    </w:p>
    <w:p w14:paraId="35B780E0" w14:textId="77777777" w:rsidR="00636E56" w:rsidRPr="00636E56" w:rsidRDefault="00636E56" w:rsidP="00636E56">
      <w:pPr>
        <w:numPr>
          <w:ilvl w:val="0"/>
          <w:numId w:val="32"/>
        </w:numPr>
        <w:contextualSpacing/>
        <w:jc w:val="left"/>
        <w:rPr>
          <w:rFonts w:ascii="Century Gothic" w:eastAsiaTheme="majorEastAsia" w:hAnsi="Century Gothic"/>
          <w:b/>
          <w:sz w:val="18"/>
          <w:szCs w:val="18"/>
        </w:rPr>
      </w:pPr>
      <w:r w:rsidRPr="00636E56">
        <w:rPr>
          <w:rFonts w:ascii="Century Gothic" w:eastAsiaTheme="majorEastAsia" w:hAnsi="Century Gothic"/>
          <w:b/>
          <w:sz w:val="18"/>
          <w:szCs w:val="18"/>
        </w:rPr>
        <w:t>DARJELY</w:t>
      </w:r>
    </w:p>
    <w:p w14:paraId="5BD7E06C" w14:textId="77777777" w:rsidR="00636E56" w:rsidRPr="00636E56" w:rsidRDefault="00636E56" w:rsidP="00636E56">
      <w:pPr>
        <w:spacing w:before="240" w:after="240" w:line="276" w:lineRule="auto"/>
        <w:rPr>
          <w:rFonts w:eastAsia="Calibri" w:cstheme="minorHAnsi"/>
        </w:rPr>
      </w:pPr>
      <w:r w:rsidRPr="00636E56">
        <w:rPr>
          <w:rFonts w:eastAsia="Calibri" w:cstheme="minorHAnsi"/>
          <w:b/>
        </w:rPr>
        <w:t>Le dispositif DARJELY</w:t>
      </w:r>
      <w:r w:rsidRPr="00636E56">
        <w:rPr>
          <w:rFonts w:eastAsia="Calibri" w:cstheme="minorHAnsi"/>
        </w:rPr>
        <w:t xml:space="preserve"> (Dispositif d'Accompagnement en Réseau pour l’accès aux soins psychiatriques et addictologiques des Jeunes migrants en Errance à Lyon), en collaboration avec l’association le MAS, a pour mission la coordination du parcours de soins addictologiques et psychiatriques auprès des jeunes migrants en errance, en lien avec les services d’Action Sociale en lien avec le public ainsi que la PASS Psychiatrique, le SUAL (service Universitaire d’Addictologie de Lyon et le CSAPA SUAL Détention.</w:t>
      </w:r>
    </w:p>
    <w:p w14:paraId="03C98147" w14:textId="77777777" w:rsidR="00636E56" w:rsidRPr="00636E56" w:rsidRDefault="00636E56" w:rsidP="00636E56">
      <w:pPr>
        <w:keepNext/>
        <w:spacing w:before="240" w:after="60"/>
        <w:ind w:left="720"/>
        <w:outlineLvl w:val="2"/>
        <w:rPr>
          <w:rFonts w:ascii="Calibri Light" w:eastAsiaTheme="majorEastAsia" w:hAnsi="Calibri Light"/>
          <w:b/>
          <w:bCs/>
          <w:sz w:val="26"/>
          <w:szCs w:val="26"/>
        </w:rPr>
      </w:pPr>
      <w:r w:rsidRPr="00636E56">
        <w:rPr>
          <w:rFonts w:ascii="Calibri Light" w:eastAsiaTheme="majorEastAsia" w:hAnsi="Calibri Light"/>
          <w:b/>
          <w:bCs/>
          <w:sz w:val="26"/>
          <w:szCs w:val="26"/>
        </w:rPr>
        <w:t>5.2.3. L’unité ECLAH</w:t>
      </w:r>
    </w:p>
    <w:p w14:paraId="647145CD" w14:textId="77777777" w:rsidR="00636E56" w:rsidRPr="00636E56" w:rsidRDefault="00636E56" w:rsidP="00636E56">
      <w:pPr>
        <w:spacing w:before="240" w:after="240" w:line="276" w:lineRule="auto"/>
        <w:rPr>
          <w:rFonts w:eastAsia="Calibri" w:cstheme="minorHAnsi"/>
        </w:rPr>
      </w:pPr>
      <w:r w:rsidRPr="00636E56">
        <w:rPr>
          <w:rFonts w:eastAsia="Calibri" w:cstheme="minorHAnsi"/>
          <w:b/>
        </w:rPr>
        <w:t>L’unité ECLAH</w:t>
      </w:r>
      <w:r w:rsidRPr="00636E56">
        <w:rPr>
          <w:rFonts w:eastAsia="Calibri" w:cstheme="minorHAnsi"/>
        </w:rPr>
        <w:t xml:space="preserve"> (Equipe de Coordination Lyonnaise des troubles de l’Attention et de l’Hyperactivité) est une équipe de coordination, de formation et de recours auprès des personnes et des structures concernées par le trouble déficit de l’attention et/ou hyperactivité. Les missions externes se distribuent entre une activité de sensibilisation de la population, de formation des professionnels et de structuration d’un réseau de soin adapté aux besoins du territoire. </w:t>
      </w:r>
    </w:p>
    <w:p w14:paraId="688FAE79" w14:textId="77777777" w:rsidR="00636E56" w:rsidRPr="00636E56" w:rsidRDefault="00636E56" w:rsidP="00636E56">
      <w:pPr>
        <w:spacing w:before="240" w:after="240" w:line="276" w:lineRule="auto"/>
        <w:rPr>
          <w:rFonts w:eastAsia="Calibri" w:cstheme="minorHAnsi"/>
        </w:rPr>
      </w:pPr>
      <w:r w:rsidRPr="00636E56">
        <w:rPr>
          <w:rFonts w:eastAsia="Calibri" w:cstheme="minorHAnsi"/>
        </w:rPr>
        <w:t xml:space="preserve">Cette unité travaille en lien avec le secteur libéral, les établissements de santé ou médico-sociaux et les associations de patients. Cette équipe reçoit des adultes pour des consultations psychologiques et psychiatriques de 3ème ligne ou pour une prise en charge en psychoéducation. </w:t>
      </w:r>
    </w:p>
    <w:p w14:paraId="6B255276" w14:textId="77777777" w:rsidR="00636E56" w:rsidRPr="00636E56" w:rsidRDefault="00636E56" w:rsidP="00636E56">
      <w:pPr>
        <w:spacing w:before="240" w:after="240" w:line="276" w:lineRule="auto"/>
        <w:rPr>
          <w:rFonts w:eastAsia="Calibri" w:cstheme="minorHAnsi"/>
        </w:rPr>
      </w:pPr>
      <w:r w:rsidRPr="00636E56">
        <w:rPr>
          <w:rFonts w:eastAsia="Calibri" w:cstheme="minorHAnsi"/>
        </w:rPr>
        <w:t>L’unité ECLAH dirige l’organisation de réunions de concertation pluridisciplinaires pour permettre aux professionnels de santé d’être accompagnés dans les étapes diagnostics ou thérapeutiques en lien avec les patients porteurs de formes complexes.</w:t>
      </w:r>
    </w:p>
    <w:p w14:paraId="11D97866" w14:textId="77777777" w:rsidR="00636E56" w:rsidRPr="00636E56" w:rsidRDefault="00636E56" w:rsidP="00636E56">
      <w:pPr>
        <w:spacing w:before="240" w:after="240" w:line="276" w:lineRule="auto"/>
        <w:rPr>
          <w:rFonts w:eastAsia="Calibri" w:cstheme="minorHAnsi"/>
        </w:rPr>
      </w:pPr>
      <w:r w:rsidRPr="00636E56">
        <w:rPr>
          <w:rFonts w:eastAsia="Calibri" w:cstheme="minorHAnsi"/>
        </w:rPr>
        <w:t>L’activité de l’ECLAH s’intègre directement dans les missions cliniques et de formation du Centre Ressource TDAH de Lyon et ses professionnels contribuent à fonctionnement.</w:t>
      </w:r>
    </w:p>
    <w:p w14:paraId="5EEC9A86" w14:textId="77777777" w:rsidR="00636E56" w:rsidRPr="00636E56" w:rsidRDefault="00636E56" w:rsidP="00636E56">
      <w:pPr>
        <w:spacing w:before="100" w:beforeAutospacing="1" w:after="100" w:afterAutospacing="1"/>
        <w:outlineLvl w:val="3"/>
        <w:rPr>
          <w:rFonts w:cstheme="minorHAnsi"/>
          <w:b/>
          <w:bCs/>
        </w:rPr>
      </w:pPr>
      <w:r w:rsidRPr="00636E56">
        <w:rPr>
          <w:rFonts w:cstheme="minorHAnsi"/>
          <w:b/>
          <w:bCs/>
        </w:rPr>
        <w:lastRenderedPageBreak/>
        <w:t>Présentation du Service</w:t>
      </w:r>
    </w:p>
    <w:p w14:paraId="35F0ECBC" w14:textId="60E02C2E" w:rsidR="00636E56" w:rsidRPr="00636E56" w:rsidRDefault="00636E56" w:rsidP="00636E56">
      <w:pPr>
        <w:spacing w:before="100" w:beforeAutospacing="1" w:after="100" w:afterAutospacing="1" w:line="276" w:lineRule="auto"/>
        <w:rPr>
          <w:rFonts w:cstheme="minorHAnsi"/>
          <w:szCs w:val="22"/>
        </w:rPr>
      </w:pPr>
      <w:bookmarkStart w:id="0" w:name="_Hlk219291004"/>
      <w:r w:rsidRPr="00636E56">
        <w:rPr>
          <w:rFonts w:cstheme="minorHAnsi"/>
          <w:szCs w:val="22"/>
        </w:rPr>
        <w:t>L’Équipe de Coordination Lyonnaise des troubles de l’Attention et de l’Hyperactivité (ECLAH) est une équipe interpolaire créée en novembre 2023 au Vinatier PULM. Elle rassemble une équipe pluridisciplinaire (psychiatre, neuropsychologues, attachée de recherche clinique) et travaille en étroite collaboration avec le Centre Ressource TDAH de Lyon pour répondre aux objectifs de la stratégie nationale pour les troubles du neuro</w:t>
      </w:r>
      <w:r>
        <w:rPr>
          <w:rFonts w:cstheme="minorHAnsi"/>
          <w:szCs w:val="22"/>
        </w:rPr>
        <w:t xml:space="preserve"> </w:t>
      </w:r>
      <w:r w:rsidRPr="00636E56">
        <w:rPr>
          <w:rFonts w:cstheme="minorHAnsi"/>
          <w:szCs w:val="22"/>
        </w:rPr>
        <w:t>développement (TND) : coordination, de la formation, du soin et recherche. L’ECLAH accueille en consultation des adultes leurs familles, et accompagne les professionnels et institutions du territoire.</w:t>
      </w:r>
    </w:p>
    <w:p w14:paraId="76B6AAE8" w14:textId="77777777" w:rsidR="00636E56" w:rsidRPr="00636E56" w:rsidRDefault="00636E56" w:rsidP="00636E56">
      <w:pPr>
        <w:spacing w:before="100" w:beforeAutospacing="1" w:after="100" w:afterAutospacing="1" w:line="276" w:lineRule="auto"/>
        <w:rPr>
          <w:rFonts w:cstheme="minorHAnsi"/>
          <w:b/>
          <w:bCs/>
          <w:szCs w:val="22"/>
        </w:rPr>
      </w:pPr>
      <w:r w:rsidRPr="00636E56">
        <w:rPr>
          <w:rFonts w:cstheme="minorHAnsi"/>
          <w:szCs w:val="22"/>
        </w:rPr>
        <w:t xml:space="preserve">Dans le cadre de l’ouverture, d’un </w:t>
      </w:r>
      <w:r w:rsidRPr="00636E56">
        <w:rPr>
          <w:rFonts w:cstheme="minorHAnsi"/>
          <w:b/>
          <w:bCs/>
          <w:szCs w:val="22"/>
        </w:rPr>
        <w:t>hôpital de jour innovant dédié aux adultes présentant un TDAH</w:t>
      </w:r>
      <w:r w:rsidRPr="00636E56">
        <w:rPr>
          <w:rFonts w:cstheme="minorHAnsi"/>
          <w:szCs w:val="22"/>
        </w:rPr>
        <w:t xml:space="preserve">, l’ECLAH développe un dispositif centré sur les </w:t>
      </w:r>
      <w:r w:rsidRPr="00636E56">
        <w:rPr>
          <w:rFonts w:cstheme="minorHAnsi"/>
          <w:b/>
          <w:bCs/>
          <w:szCs w:val="22"/>
        </w:rPr>
        <w:t>interventions non médicamenteuses</w:t>
      </w:r>
      <w:r w:rsidRPr="00636E56">
        <w:rPr>
          <w:rFonts w:cstheme="minorHAnsi"/>
          <w:szCs w:val="22"/>
        </w:rPr>
        <w:t xml:space="preserve"> et sur </w:t>
      </w:r>
      <w:r w:rsidRPr="00636E56">
        <w:rPr>
          <w:rFonts w:cstheme="minorHAnsi"/>
          <w:b/>
          <w:bCs/>
          <w:szCs w:val="22"/>
        </w:rPr>
        <w:t>le bilan d’aide au diagnostic</w:t>
      </w:r>
      <w:r w:rsidRPr="00636E56">
        <w:rPr>
          <w:rFonts w:cstheme="minorHAnsi"/>
          <w:szCs w:val="22"/>
        </w:rPr>
        <w:t>.</w:t>
      </w:r>
    </w:p>
    <w:bookmarkEnd w:id="0"/>
    <w:p w14:paraId="58C7727A" w14:textId="77777777" w:rsidR="00636E56" w:rsidRPr="00636E56" w:rsidRDefault="00636E56" w:rsidP="00636E56">
      <w:pPr>
        <w:keepNext/>
        <w:spacing w:before="240" w:after="60"/>
        <w:ind w:left="720"/>
        <w:outlineLvl w:val="2"/>
        <w:rPr>
          <w:rFonts w:ascii="Calibri Light" w:eastAsiaTheme="majorEastAsia" w:hAnsi="Calibri Light"/>
          <w:b/>
          <w:bCs/>
          <w:sz w:val="26"/>
          <w:szCs w:val="26"/>
        </w:rPr>
      </w:pPr>
      <w:r w:rsidRPr="00636E56">
        <w:rPr>
          <w:rFonts w:ascii="Calibri Light" w:eastAsiaTheme="majorEastAsia" w:hAnsi="Calibri Light"/>
          <w:b/>
          <w:bCs/>
          <w:sz w:val="26"/>
          <w:szCs w:val="26"/>
        </w:rPr>
        <w:t xml:space="preserve">5.2.4. La Plateforme Somatique </w:t>
      </w:r>
    </w:p>
    <w:p w14:paraId="767F973F" w14:textId="77777777" w:rsidR="00636E56" w:rsidRPr="00636E56" w:rsidRDefault="00636E56" w:rsidP="00636E56">
      <w:pPr>
        <w:spacing w:after="240" w:line="276" w:lineRule="auto"/>
        <w:rPr>
          <w:rFonts w:eastAsia="Calibri" w:cstheme="minorHAnsi"/>
        </w:rPr>
      </w:pPr>
      <w:r w:rsidRPr="00636E56">
        <w:rPr>
          <w:rFonts w:eastAsia="Calibri" w:cstheme="minorHAnsi"/>
          <w:b/>
        </w:rPr>
        <w:t>La plateforme somatique</w:t>
      </w:r>
      <w:r w:rsidRPr="00636E56">
        <w:rPr>
          <w:rFonts w:eastAsia="Calibri" w:cstheme="minorHAnsi"/>
        </w:rPr>
        <w:t xml:space="preserve"> est composée des services suivants : le service de Rééducation-Réadaptation, le service diététique, l’équipe médicale de proximité, la pédicurie et les soins infirmiers. Des consultations médicales spécialisées sont proposées : des consultations de gynécologie et des consultations ORL.</w:t>
      </w:r>
    </w:p>
    <w:p w14:paraId="17DA3F6E" w14:textId="77777777" w:rsidR="00636E56" w:rsidRPr="00636E56" w:rsidRDefault="00636E56" w:rsidP="00636E56">
      <w:pPr>
        <w:keepNext/>
        <w:spacing w:before="240" w:after="60"/>
        <w:ind w:left="720"/>
        <w:outlineLvl w:val="2"/>
        <w:rPr>
          <w:rFonts w:ascii="Calibri Light" w:eastAsiaTheme="majorEastAsia" w:hAnsi="Calibri Light"/>
          <w:b/>
          <w:bCs/>
          <w:sz w:val="26"/>
          <w:szCs w:val="26"/>
        </w:rPr>
      </w:pPr>
      <w:r w:rsidRPr="00636E56">
        <w:rPr>
          <w:rFonts w:ascii="Calibri Light" w:eastAsiaTheme="majorEastAsia" w:hAnsi="Calibri Light"/>
          <w:b/>
          <w:bCs/>
          <w:sz w:val="26"/>
          <w:szCs w:val="26"/>
        </w:rPr>
        <w:t>5.2.5 L’Odontologie</w:t>
      </w:r>
    </w:p>
    <w:p w14:paraId="2AC01609" w14:textId="77777777" w:rsidR="00636E56" w:rsidRPr="00636E56" w:rsidRDefault="00636E56" w:rsidP="00636E56">
      <w:pPr>
        <w:spacing w:after="240" w:line="276" w:lineRule="auto"/>
        <w:rPr>
          <w:rFonts w:eastAsia="Calibri" w:cstheme="minorHAnsi"/>
        </w:rPr>
      </w:pPr>
      <w:r w:rsidRPr="00636E56">
        <w:rPr>
          <w:rFonts w:eastAsia="Calibri" w:cstheme="minorHAnsi"/>
          <w:b/>
        </w:rPr>
        <w:t>Le service d’Odontologie</w:t>
      </w:r>
      <w:r w:rsidRPr="00636E56">
        <w:rPr>
          <w:rFonts w:eastAsia="Calibri" w:cstheme="minorHAnsi"/>
        </w:rPr>
        <w:t xml:space="preserve"> est un centre de ressources et contribue à l’amélioration de l'accès aux soins dentaires des patients suivis en extrahospitalier (CoReSo) et en addictologie.</w:t>
      </w:r>
    </w:p>
    <w:p w14:paraId="261A1E27" w14:textId="77777777" w:rsidR="00636E56" w:rsidRPr="00636E56" w:rsidRDefault="00636E56" w:rsidP="00636E56">
      <w:pPr>
        <w:keepNext/>
        <w:spacing w:before="240" w:after="60"/>
        <w:ind w:left="720"/>
        <w:outlineLvl w:val="2"/>
        <w:rPr>
          <w:rFonts w:ascii="Calibri Light" w:eastAsiaTheme="majorEastAsia" w:hAnsi="Calibri Light"/>
          <w:b/>
          <w:bCs/>
          <w:sz w:val="26"/>
          <w:szCs w:val="26"/>
        </w:rPr>
      </w:pPr>
      <w:r w:rsidRPr="00636E56">
        <w:rPr>
          <w:rFonts w:ascii="Calibri Light" w:eastAsiaTheme="majorEastAsia" w:hAnsi="Calibri Light"/>
          <w:b/>
          <w:bCs/>
          <w:sz w:val="26"/>
          <w:szCs w:val="26"/>
        </w:rPr>
        <w:t xml:space="preserve">5.2.6. La PASS </w:t>
      </w:r>
    </w:p>
    <w:p w14:paraId="53039190" w14:textId="77777777" w:rsidR="00636E56" w:rsidRPr="00636E56" w:rsidRDefault="00636E56" w:rsidP="00636E56">
      <w:pPr>
        <w:spacing w:after="240" w:line="276" w:lineRule="auto"/>
        <w:rPr>
          <w:rFonts w:eastAsia="Calibri" w:cstheme="minorHAnsi"/>
        </w:rPr>
      </w:pPr>
      <w:r w:rsidRPr="00636E56">
        <w:rPr>
          <w:rFonts w:eastAsia="Calibri" w:cstheme="minorHAnsi"/>
          <w:b/>
        </w:rPr>
        <w:t>Les Permanences d'Accès aux Soins de Santé</w:t>
      </w:r>
      <w:r w:rsidRPr="00636E56">
        <w:rPr>
          <w:rFonts w:eastAsia="Calibri" w:cstheme="minorHAnsi"/>
        </w:rPr>
        <w:t xml:space="preserve"> sont des dispositifs de prise en charge médico- sociale pour les personnes en situation de précarité (présentant souvent un cumul de facteurs de précarité : précarité de logement, précarité financière, isolement social, difficultés d'ordre psycho-social...) qui ont besoin de soins externes et qui ne peut y accéder en raison de l'absence de couverture sociale</w:t>
      </w:r>
    </w:p>
    <w:p w14:paraId="4AF42185" w14:textId="77777777" w:rsidR="00636E56" w:rsidRPr="00636E56" w:rsidRDefault="00636E56" w:rsidP="00636E56">
      <w:pPr>
        <w:spacing w:before="240" w:after="240" w:line="276" w:lineRule="auto"/>
        <w:rPr>
          <w:rFonts w:eastAsia="Calibri" w:cstheme="minorHAnsi"/>
        </w:rPr>
      </w:pPr>
      <w:r w:rsidRPr="00636E56">
        <w:rPr>
          <w:rFonts w:eastAsia="Calibri" w:cstheme="minorHAnsi"/>
        </w:rPr>
        <w:t xml:space="preserve">La </w:t>
      </w:r>
      <w:r w:rsidRPr="00636E56">
        <w:rPr>
          <w:rFonts w:eastAsia="Calibri" w:cstheme="minorHAnsi"/>
          <w:b/>
        </w:rPr>
        <w:t xml:space="preserve">PASS mobile MNA </w:t>
      </w:r>
      <w:r w:rsidRPr="00636E56">
        <w:rPr>
          <w:rFonts w:eastAsia="Calibri" w:cstheme="minorHAnsi"/>
        </w:rPr>
        <w:t xml:space="preserve">accompagne des mineurs non accompagnés, reconnus ou pas, dans l’accès au soin en santé mentale via une démarche d’aller-vers. L’objectif est d’intervenir précocement afin de prévenir la cristallisation ou l’aggravation des troubles psychiques. Pour ce faire, l’équipe partage son temps entre des permanences sur les lieux de vie des jeunes (campements, squats, Secours Populaire), entretiens psychosociaux en binôme avec l’IDE et accompagnement physique vers ce qui fait soin (lieux d’activité, lieux ressource, médecins, psychologues…). L’équipe assure aussi un rôle de coordination et de médiation entre les différents acteurs du soin, du social, de la solidarité (bénévoles). </w:t>
      </w:r>
    </w:p>
    <w:p w14:paraId="12B6CDDA" w14:textId="77777777" w:rsidR="00636E56" w:rsidRPr="00636E56" w:rsidRDefault="00636E56" w:rsidP="00636E56">
      <w:pPr>
        <w:keepNext/>
        <w:keepLines/>
        <w:numPr>
          <w:ilvl w:val="1"/>
          <w:numId w:val="2"/>
        </w:numPr>
        <w:spacing w:before="360" w:after="120"/>
        <w:ind w:left="1141"/>
        <w:outlineLvl w:val="1"/>
        <w:rPr>
          <w:rFonts w:eastAsiaTheme="majorEastAsia" w:cstheme="majorBidi"/>
          <w:b/>
          <w:sz w:val="24"/>
          <w:szCs w:val="32"/>
        </w:rPr>
      </w:pPr>
      <w:r w:rsidRPr="00636E56">
        <w:rPr>
          <w:rFonts w:eastAsiaTheme="majorEastAsia" w:cstheme="majorBidi"/>
          <w:b/>
          <w:sz w:val="24"/>
          <w:szCs w:val="32"/>
        </w:rPr>
        <w:t>La Pharmacie à Usage Interne (PUI)</w:t>
      </w:r>
    </w:p>
    <w:p w14:paraId="0A03D234" w14:textId="77777777" w:rsidR="00636E56" w:rsidRPr="00636E56" w:rsidRDefault="00636E56" w:rsidP="00636E56">
      <w:pPr>
        <w:spacing w:line="276" w:lineRule="auto"/>
        <w:rPr>
          <w:rFonts w:eastAsia="Calibri" w:cstheme="minorHAnsi"/>
        </w:rPr>
      </w:pPr>
      <w:r w:rsidRPr="00636E56">
        <w:rPr>
          <w:rFonts w:eastAsia="Calibri" w:cstheme="minorHAnsi"/>
          <w:b/>
        </w:rPr>
        <w:t>La pharmacie à usage intérieur</w:t>
      </w:r>
      <w:r w:rsidRPr="00636E56">
        <w:rPr>
          <w:rFonts w:eastAsia="Calibri" w:cstheme="minorHAnsi"/>
        </w:rPr>
        <w:t xml:space="preserve"> (PUI) s’entend de celle qui se situe à l’intérieur d’un établissement de santé dans lequel sont traités des malades (article L. 5126.1 du Code de la santé publique). Sa mission est double :</w:t>
      </w:r>
    </w:p>
    <w:p w14:paraId="4FA3DC99" w14:textId="77777777" w:rsidR="00636E56" w:rsidRPr="00636E56" w:rsidRDefault="00636E56" w:rsidP="00636E56">
      <w:pPr>
        <w:numPr>
          <w:ilvl w:val="0"/>
          <w:numId w:val="29"/>
        </w:numPr>
        <w:spacing w:before="240" w:after="240" w:line="276" w:lineRule="auto"/>
        <w:contextualSpacing/>
        <w:rPr>
          <w:rFonts w:eastAsia="Calibri" w:cstheme="minorHAnsi"/>
        </w:rPr>
      </w:pPr>
      <w:r w:rsidRPr="00636E56">
        <w:rPr>
          <w:rFonts w:eastAsia="Calibri" w:cstheme="minorHAnsi"/>
        </w:rPr>
        <w:t>Assurer les approvisionnements en médicaments et dispositifs médicaux des services de soins</w:t>
      </w:r>
    </w:p>
    <w:p w14:paraId="5C52ACE7" w14:textId="77777777" w:rsidR="00636E56" w:rsidRPr="00636E56" w:rsidRDefault="00636E56" w:rsidP="00636E56">
      <w:pPr>
        <w:numPr>
          <w:ilvl w:val="0"/>
          <w:numId w:val="29"/>
        </w:numPr>
        <w:spacing w:after="240" w:line="276" w:lineRule="auto"/>
        <w:contextualSpacing/>
        <w:rPr>
          <w:rFonts w:eastAsia="Calibri" w:cstheme="minorHAnsi"/>
        </w:rPr>
      </w:pPr>
      <w:r w:rsidRPr="00636E56">
        <w:rPr>
          <w:rFonts w:eastAsia="Calibri" w:cstheme="minorHAnsi"/>
        </w:rPr>
        <w:t>Contribuer à leur bon usage et leur sécurité d’utilisation.</w:t>
      </w:r>
    </w:p>
    <w:p w14:paraId="6ABFF328" w14:textId="77777777" w:rsidR="00636E56" w:rsidRPr="00636E56" w:rsidRDefault="00636E56" w:rsidP="00636E56">
      <w:pPr>
        <w:numPr>
          <w:ilvl w:val="0"/>
          <w:numId w:val="29"/>
        </w:numPr>
        <w:spacing w:before="240" w:after="240" w:line="276" w:lineRule="auto"/>
        <w:contextualSpacing/>
        <w:rPr>
          <w:rFonts w:eastAsia="Calibri" w:cstheme="minorHAnsi"/>
        </w:rPr>
      </w:pPr>
      <w:r w:rsidRPr="00636E56">
        <w:rPr>
          <w:rFonts w:eastAsia="Calibri" w:cstheme="minorHAnsi"/>
        </w:rPr>
        <w:t xml:space="preserve">Son rôle est donc essentiel, car elle est au centre même de la prise en charge thérapeutique du patient. </w:t>
      </w:r>
    </w:p>
    <w:p w14:paraId="22B3EE94" w14:textId="77777777" w:rsidR="00913C59" w:rsidRPr="00C5638D" w:rsidRDefault="009B7EE6" w:rsidP="00C5638D">
      <w:pPr>
        <w:pStyle w:val="Titre1"/>
      </w:pPr>
      <w:r w:rsidRPr="009B7EE6">
        <w:lastRenderedPageBreak/>
        <w:t>DEFINITION GENERALE DE LA FONCTION</w:t>
      </w:r>
    </w:p>
    <w:p w14:paraId="24167253" w14:textId="77777777" w:rsidR="00ED0367" w:rsidRDefault="00331535" w:rsidP="00331535">
      <w:pPr>
        <w:autoSpaceDE w:val="0"/>
        <w:autoSpaceDN w:val="0"/>
        <w:adjustRightInd w:val="0"/>
        <w:spacing w:line="276" w:lineRule="auto"/>
        <w:rPr>
          <w:rFonts w:ascii="Calibri" w:hAnsi="Calibri" w:cs="TT15Ct00"/>
          <w:szCs w:val="22"/>
        </w:rPr>
      </w:pPr>
      <w:r w:rsidRPr="00331535">
        <w:rPr>
          <w:rFonts w:ascii="Calibri" w:hAnsi="Calibri" w:cs="TT15Ct00"/>
          <w:szCs w:val="22"/>
        </w:rPr>
        <w:t>La secrétaire d</w:t>
      </w:r>
      <w:r w:rsidR="00ED0367">
        <w:rPr>
          <w:rFonts w:ascii="Calibri" w:hAnsi="Calibri" w:cs="TT15Ct00"/>
          <w:szCs w:val="22"/>
        </w:rPr>
        <w:t xml:space="preserve">u pole accueil du MOPHA </w:t>
      </w:r>
      <w:r w:rsidRPr="00331535">
        <w:rPr>
          <w:rFonts w:ascii="Calibri" w:hAnsi="Calibri" w:cs="TT15Ct00"/>
          <w:szCs w:val="22"/>
        </w:rPr>
        <w:t>assure les tâches de secrétariat concernant l</w:t>
      </w:r>
      <w:r w:rsidR="00ED0367">
        <w:rPr>
          <w:rFonts w:ascii="Calibri" w:hAnsi="Calibri" w:cs="TT15Ct00"/>
          <w:szCs w:val="22"/>
        </w:rPr>
        <w:t xml:space="preserve">’accueil et </w:t>
      </w:r>
      <w:r w:rsidRPr="00331535">
        <w:rPr>
          <w:rFonts w:ascii="Calibri" w:hAnsi="Calibri" w:cs="TT15Ct00"/>
          <w:szCs w:val="22"/>
        </w:rPr>
        <w:t>a prise en charge des patients</w:t>
      </w:r>
      <w:r w:rsidR="00ED0367">
        <w:rPr>
          <w:rFonts w:ascii="Calibri" w:hAnsi="Calibri" w:cs="TT15Ct00"/>
          <w:szCs w:val="22"/>
        </w:rPr>
        <w:t xml:space="preserve">. </w:t>
      </w:r>
    </w:p>
    <w:p w14:paraId="6BD4773C" w14:textId="2C0DAF9A" w:rsidR="00331535" w:rsidRPr="001E5B73" w:rsidRDefault="00ED0367" w:rsidP="00331535">
      <w:pPr>
        <w:autoSpaceDE w:val="0"/>
        <w:autoSpaceDN w:val="0"/>
        <w:adjustRightInd w:val="0"/>
        <w:spacing w:line="276" w:lineRule="auto"/>
        <w:rPr>
          <w:rFonts w:ascii="Calibri" w:hAnsi="Calibri" w:cs="TTE1F69148t00"/>
          <w:szCs w:val="22"/>
        </w:rPr>
      </w:pPr>
      <w:r>
        <w:rPr>
          <w:rFonts w:ascii="Calibri" w:hAnsi="Calibri" w:cs="TT15Ct00"/>
          <w:szCs w:val="22"/>
        </w:rPr>
        <w:t>Elle</w:t>
      </w:r>
      <w:r w:rsidR="00331535" w:rsidRPr="00331535">
        <w:rPr>
          <w:rFonts w:ascii="Calibri" w:hAnsi="Calibri" w:cs="TT15Ct00"/>
          <w:szCs w:val="22"/>
        </w:rPr>
        <w:t xml:space="preserve"> </w:t>
      </w:r>
      <w:r w:rsidR="00331535" w:rsidRPr="00331535">
        <w:rPr>
          <w:rFonts w:ascii="Calibri" w:hAnsi="Calibri" w:cs="TTE1F69148t00"/>
          <w:szCs w:val="22"/>
        </w:rPr>
        <w:t>collabore, dans le cadre de ses compétences, avec tous les membres de l’équipe pluri-professionnelle, ainsi qu’avec l’ensemble des intervenants de la prise en charge.</w:t>
      </w:r>
    </w:p>
    <w:p w14:paraId="50EF1FF9" w14:textId="77777777" w:rsidR="00331535" w:rsidRDefault="00331535" w:rsidP="00331535">
      <w:pPr>
        <w:autoSpaceDE w:val="0"/>
        <w:autoSpaceDN w:val="0"/>
        <w:adjustRightInd w:val="0"/>
        <w:spacing w:line="276" w:lineRule="auto"/>
        <w:rPr>
          <w:rFonts w:cs="TT15Ct00"/>
          <w:szCs w:val="22"/>
        </w:rPr>
      </w:pPr>
      <w:r w:rsidRPr="001E5B73">
        <w:rPr>
          <w:rFonts w:cs="TTE1F69148t00"/>
          <w:szCs w:val="22"/>
        </w:rPr>
        <w:t xml:space="preserve">La secrétaire </w:t>
      </w:r>
      <w:r w:rsidRPr="001E5B73">
        <w:rPr>
          <w:rFonts w:cs="TT15Ct00"/>
          <w:szCs w:val="22"/>
        </w:rPr>
        <w:t>traite et coordonne les opérations et les informations médico-administratives du patient.</w:t>
      </w:r>
    </w:p>
    <w:p w14:paraId="00AA71F2" w14:textId="77777777" w:rsidR="00C5638D" w:rsidRDefault="00C5638D" w:rsidP="00331535">
      <w:pPr>
        <w:autoSpaceDE w:val="0"/>
        <w:autoSpaceDN w:val="0"/>
        <w:adjustRightInd w:val="0"/>
        <w:spacing w:line="276" w:lineRule="auto"/>
        <w:rPr>
          <w:rFonts w:cs="TT15Ct00"/>
          <w:sz w:val="24"/>
        </w:rPr>
      </w:pPr>
      <w:r>
        <w:rPr>
          <w:rFonts w:cs="TT15Ct00"/>
          <w:szCs w:val="22"/>
        </w:rPr>
        <w:t>La secrétaire est placée sous la responsabilité et l’encadrement du cadre administratif de pôle.</w:t>
      </w:r>
    </w:p>
    <w:p w14:paraId="25E20644" w14:textId="77777777" w:rsidR="00331535" w:rsidRDefault="009B7EE6" w:rsidP="00331535">
      <w:pPr>
        <w:pStyle w:val="Titre1"/>
      </w:pPr>
      <w:r w:rsidRPr="009B7EE6">
        <w:t>ACTIVITES PRINCIPALES</w:t>
      </w:r>
    </w:p>
    <w:p w14:paraId="6B171EC4" w14:textId="77777777" w:rsidR="00BC021E" w:rsidRPr="00BC021E" w:rsidRDefault="00BC021E" w:rsidP="00BC021E">
      <w:pPr>
        <w:pStyle w:val="Paragraphedeliste"/>
        <w:numPr>
          <w:ilvl w:val="0"/>
          <w:numId w:val="20"/>
        </w:numPr>
        <w:autoSpaceDE w:val="0"/>
        <w:autoSpaceDN w:val="0"/>
        <w:adjustRightInd w:val="0"/>
        <w:ind w:left="284" w:hanging="284"/>
        <w:jc w:val="left"/>
        <w:rPr>
          <w:rFonts w:cs="TT15Ct00"/>
        </w:rPr>
      </w:pPr>
      <w:r w:rsidRPr="00BC021E">
        <w:rPr>
          <w:rFonts w:cs="TT15Ct00"/>
        </w:rPr>
        <w:t>Travail de secrétariat en lien avec :</w:t>
      </w:r>
    </w:p>
    <w:p w14:paraId="71043628" w14:textId="77777777" w:rsidR="00BC021E" w:rsidRPr="00BC021E" w:rsidRDefault="00C5638D" w:rsidP="00BC021E">
      <w:pPr>
        <w:pStyle w:val="Paragraphedeliste"/>
        <w:numPr>
          <w:ilvl w:val="0"/>
          <w:numId w:val="21"/>
        </w:numPr>
        <w:autoSpaceDE w:val="0"/>
        <w:autoSpaceDN w:val="0"/>
        <w:adjustRightInd w:val="0"/>
        <w:jc w:val="left"/>
        <w:rPr>
          <w:rFonts w:cs="TT15Ct00"/>
        </w:rPr>
      </w:pPr>
      <w:r>
        <w:rPr>
          <w:rFonts w:cs="TT15Ct00"/>
        </w:rPr>
        <w:t>le responsable</w:t>
      </w:r>
      <w:r w:rsidR="00BC021E" w:rsidRPr="00BC021E">
        <w:rPr>
          <w:rFonts w:cs="TT15Ct00"/>
        </w:rPr>
        <w:t xml:space="preserve"> médi</w:t>
      </w:r>
      <w:r>
        <w:rPr>
          <w:rFonts w:cs="TT15Ct00"/>
        </w:rPr>
        <w:t>cal</w:t>
      </w:r>
    </w:p>
    <w:p w14:paraId="499E82CF" w14:textId="77777777" w:rsidR="00BC021E" w:rsidRPr="00BC021E" w:rsidRDefault="00BC021E" w:rsidP="00BC021E">
      <w:pPr>
        <w:pStyle w:val="Paragraphedeliste"/>
        <w:numPr>
          <w:ilvl w:val="0"/>
          <w:numId w:val="21"/>
        </w:numPr>
        <w:autoSpaceDE w:val="0"/>
        <w:autoSpaceDN w:val="0"/>
        <w:adjustRightInd w:val="0"/>
        <w:jc w:val="left"/>
        <w:rPr>
          <w:rFonts w:cs="TT15Ct00"/>
        </w:rPr>
      </w:pPr>
      <w:r w:rsidRPr="00BC021E">
        <w:rPr>
          <w:rFonts w:cs="TT15Ct00"/>
        </w:rPr>
        <w:t xml:space="preserve">les différentes unités fonctionnelles du service </w:t>
      </w:r>
    </w:p>
    <w:p w14:paraId="610D16CA" w14:textId="77777777" w:rsidR="00BC021E" w:rsidRPr="00BC021E" w:rsidRDefault="00BC021E" w:rsidP="00BC021E">
      <w:pPr>
        <w:pStyle w:val="Paragraphedeliste"/>
        <w:numPr>
          <w:ilvl w:val="0"/>
          <w:numId w:val="21"/>
        </w:numPr>
        <w:autoSpaceDE w:val="0"/>
        <w:autoSpaceDN w:val="0"/>
        <w:adjustRightInd w:val="0"/>
        <w:jc w:val="left"/>
        <w:rPr>
          <w:rFonts w:cs="TT15Ct00"/>
        </w:rPr>
      </w:pPr>
      <w:r w:rsidRPr="00BC021E">
        <w:rPr>
          <w:rFonts w:cs="TT15Ct00"/>
        </w:rPr>
        <w:t xml:space="preserve">le Cadre de Santé </w:t>
      </w:r>
    </w:p>
    <w:p w14:paraId="4E302A2F" w14:textId="77777777" w:rsidR="00716E97" w:rsidRPr="00716E97" w:rsidRDefault="00BC021E" w:rsidP="00BC021E">
      <w:pPr>
        <w:pStyle w:val="Paragraphedeliste"/>
        <w:numPr>
          <w:ilvl w:val="0"/>
          <w:numId w:val="21"/>
        </w:numPr>
      </w:pPr>
      <w:r w:rsidRPr="00BC021E">
        <w:rPr>
          <w:rFonts w:cs="TT15Ct00"/>
        </w:rPr>
        <w:t>le chef de service</w:t>
      </w:r>
    </w:p>
    <w:p w14:paraId="28CF2F02" w14:textId="77777777" w:rsidR="00331535" w:rsidRPr="00BC021E" w:rsidRDefault="00716E97" w:rsidP="00BC021E">
      <w:pPr>
        <w:pStyle w:val="Paragraphedeliste"/>
        <w:numPr>
          <w:ilvl w:val="0"/>
          <w:numId w:val="21"/>
        </w:numPr>
      </w:pPr>
      <w:r>
        <w:rPr>
          <w:rFonts w:cs="TT15Ct00"/>
        </w:rPr>
        <w:t>les membres de l’équipe</w:t>
      </w:r>
      <w:r w:rsidR="00BC021E" w:rsidRPr="00BC021E">
        <w:rPr>
          <w:rFonts w:cs="TT15Ct00"/>
        </w:rPr>
        <w:t xml:space="preserve"> </w:t>
      </w:r>
    </w:p>
    <w:p w14:paraId="2F4B22B7" w14:textId="77777777" w:rsidR="00BC021E" w:rsidRPr="00FA6A23" w:rsidRDefault="00BC021E" w:rsidP="00FA6A23">
      <w:pPr>
        <w:pStyle w:val="Paragraphedeliste"/>
        <w:numPr>
          <w:ilvl w:val="0"/>
          <w:numId w:val="22"/>
        </w:numPr>
        <w:spacing w:line="276" w:lineRule="auto"/>
        <w:ind w:left="284" w:hanging="284"/>
      </w:pPr>
      <w:r w:rsidRPr="00FA6A23">
        <w:t xml:space="preserve">Important travail d’accueil physique et téléphonique des patients, des familles et partenaires </w:t>
      </w:r>
    </w:p>
    <w:p w14:paraId="707F88CA" w14:textId="67F7605B" w:rsidR="00BC021E" w:rsidRPr="00FA6A23" w:rsidRDefault="00BC021E" w:rsidP="00FA6A23">
      <w:pPr>
        <w:pStyle w:val="Paragraphedeliste"/>
        <w:numPr>
          <w:ilvl w:val="0"/>
          <w:numId w:val="22"/>
        </w:numPr>
        <w:spacing w:line="276" w:lineRule="auto"/>
        <w:ind w:left="284" w:hanging="284"/>
      </w:pPr>
      <w:r w:rsidRPr="00FA6A23">
        <w:t>Transmission des messages et</w:t>
      </w:r>
      <w:r w:rsidR="00716E97">
        <w:t xml:space="preserve"> des informations</w:t>
      </w:r>
    </w:p>
    <w:p w14:paraId="67AFA411" w14:textId="77777777" w:rsidR="00BC021E" w:rsidRPr="00FA6A23" w:rsidRDefault="00BC021E" w:rsidP="00FA6A23">
      <w:pPr>
        <w:pStyle w:val="Paragraphedeliste"/>
        <w:numPr>
          <w:ilvl w:val="0"/>
          <w:numId w:val="22"/>
        </w:numPr>
        <w:spacing w:line="276" w:lineRule="auto"/>
        <w:ind w:left="284" w:hanging="284"/>
      </w:pPr>
      <w:r w:rsidRPr="00FA6A23">
        <w:t xml:space="preserve">Création du dossier administratif (PASTEL) et médical </w:t>
      </w:r>
      <w:r w:rsidR="00B40C5E">
        <w:t>(CORTEXTE)</w:t>
      </w:r>
    </w:p>
    <w:p w14:paraId="2DE70D89" w14:textId="11DB0EB0" w:rsidR="00BC021E" w:rsidRPr="00FA6A23" w:rsidRDefault="002F2FBE" w:rsidP="00FA6A23">
      <w:pPr>
        <w:pStyle w:val="Paragraphedeliste"/>
        <w:numPr>
          <w:ilvl w:val="0"/>
          <w:numId w:val="22"/>
        </w:numPr>
        <w:spacing w:line="276" w:lineRule="auto"/>
        <w:ind w:left="284" w:hanging="284"/>
      </w:pPr>
      <w:r>
        <w:t>G</w:t>
      </w:r>
      <w:r w:rsidR="00BC021E" w:rsidRPr="00FA6A23">
        <w:t xml:space="preserve">estion, des consultations des médecins, psychologue, spécialistes, interprètes (OUTLOOK) </w:t>
      </w:r>
    </w:p>
    <w:p w14:paraId="398D884C" w14:textId="77777777" w:rsidR="00BC021E" w:rsidRPr="00FA6A23" w:rsidRDefault="00FA6A23" w:rsidP="00FA6A23">
      <w:pPr>
        <w:pStyle w:val="Paragraphedeliste"/>
        <w:numPr>
          <w:ilvl w:val="0"/>
          <w:numId w:val="22"/>
        </w:numPr>
        <w:spacing w:line="276" w:lineRule="auto"/>
        <w:ind w:left="284" w:hanging="284"/>
      </w:pPr>
      <w:r w:rsidRPr="00FA6A23">
        <w:rPr>
          <w:rFonts w:cs="TT15Ct00"/>
        </w:rPr>
        <w:t>Gestion du dossier informatisé du patient à l’aide du logiciel CORTEXTE</w:t>
      </w:r>
    </w:p>
    <w:p w14:paraId="1929184B" w14:textId="77777777" w:rsidR="000B0F21" w:rsidRPr="000B0F21" w:rsidRDefault="00716E97" w:rsidP="000B0F21">
      <w:pPr>
        <w:pStyle w:val="Paragraphedeliste"/>
        <w:numPr>
          <w:ilvl w:val="0"/>
          <w:numId w:val="22"/>
        </w:numPr>
        <w:spacing w:line="276" w:lineRule="auto"/>
        <w:ind w:left="284" w:hanging="284"/>
        <w:rPr>
          <w:rFonts w:cs="TT15Ct00"/>
        </w:rPr>
      </w:pPr>
      <w:r w:rsidRPr="000B0F21">
        <w:rPr>
          <w:rFonts w:cs="TT15Ct00"/>
        </w:rPr>
        <w:t xml:space="preserve">Recueil </w:t>
      </w:r>
      <w:r w:rsidR="00BC021E" w:rsidRPr="000B0F21">
        <w:rPr>
          <w:rFonts w:cs="TT15Ct00"/>
        </w:rPr>
        <w:t>des documents</w:t>
      </w:r>
      <w:r w:rsidRPr="000B0F21">
        <w:rPr>
          <w:rFonts w:cs="TT15Ct00"/>
        </w:rPr>
        <w:t xml:space="preserve"> d’identité</w:t>
      </w:r>
      <w:r w:rsidR="00642BBB" w:rsidRPr="000B0F21">
        <w:rPr>
          <w:rFonts w:cs="TT15Ct00"/>
        </w:rPr>
        <w:t xml:space="preserve">, </w:t>
      </w:r>
    </w:p>
    <w:p w14:paraId="30A78847" w14:textId="7F1A938F" w:rsidR="00BC021E" w:rsidRPr="000B0F21" w:rsidRDefault="00461047" w:rsidP="000B0F21">
      <w:pPr>
        <w:pStyle w:val="Paragraphedeliste"/>
        <w:numPr>
          <w:ilvl w:val="0"/>
          <w:numId w:val="22"/>
        </w:numPr>
        <w:spacing w:line="276" w:lineRule="auto"/>
        <w:ind w:left="284" w:hanging="284"/>
        <w:rPr>
          <w:rFonts w:cs="TT15Ct00"/>
        </w:rPr>
      </w:pPr>
      <w:r w:rsidRPr="000B0F21">
        <w:rPr>
          <w:rFonts w:cs="TT15Ct00"/>
        </w:rPr>
        <w:t>Q</w:t>
      </w:r>
      <w:r w:rsidR="00642BBB" w:rsidRPr="000B0F21">
        <w:rPr>
          <w:rFonts w:cs="TT15Ct00"/>
        </w:rPr>
        <w:t>ualification de l’INS</w:t>
      </w:r>
      <w:r w:rsidRPr="000B0F21">
        <w:rPr>
          <w:rFonts w:cs="TT15Ct00"/>
        </w:rPr>
        <w:t xml:space="preserve"> lors de l’admission</w:t>
      </w:r>
      <w:r w:rsidR="000B0F21" w:rsidRPr="000B0F21">
        <w:rPr>
          <w:rFonts w:cs="TT15Ct00"/>
        </w:rPr>
        <w:t>, analyser et qu</w:t>
      </w:r>
      <w:r w:rsidR="000B0F21">
        <w:rPr>
          <w:rFonts w:cs="TT15Ct00"/>
        </w:rPr>
        <w:t>a</w:t>
      </w:r>
      <w:r w:rsidR="000B0F21" w:rsidRPr="000B0F21">
        <w:rPr>
          <w:rFonts w:cs="TT15Ct00"/>
        </w:rPr>
        <w:t>lifier les identités complexes</w:t>
      </w:r>
    </w:p>
    <w:p w14:paraId="2623EB7A" w14:textId="77777777" w:rsidR="00BC021E" w:rsidRPr="00FA6A23" w:rsidRDefault="00BC021E" w:rsidP="00FA6A23">
      <w:pPr>
        <w:pStyle w:val="Paragraphedeliste"/>
        <w:numPr>
          <w:ilvl w:val="0"/>
          <w:numId w:val="22"/>
        </w:numPr>
        <w:spacing w:line="276" w:lineRule="auto"/>
        <w:ind w:left="284" w:hanging="284"/>
      </w:pPr>
      <w:r w:rsidRPr="00FA6A23">
        <w:t>Saisie des actes et facturation (</w:t>
      </w:r>
      <w:r w:rsidR="00B40C5E">
        <w:t>PASTEL</w:t>
      </w:r>
      <w:r w:rsidRPr="00FA6A23">
        <w:t xml:space="preserve"> et </w:t>
      </w:r>
      <w:r w:rsidR="00B40C5E">
        <w:t>CORTEXTE</w:t>
      </w:r>
      <w:r w:rsidRPr="00FA6A23">
        <w:t xml:space="preserve">) </w:t>
      </w:r>
    </w:p>
    <w:p w14:paraId="5FDEB68A" w14:textId="77777777" w:rsidR="00BC021E" w:rsidRPr="00FA6A23" w:rsidRDefault="00BC021E" w:rsidP="00FA6A23">
      <w:pPr>
        <w:pStyle w:val="Paragraphedeliste"/>
        <w:numPr>
          <w:ilvl w:val="0"/>
          <w:numId w:val="22"/>
        </w:numPr>
        <w:spacing w:line="276" w:lineRule="auto"/>
        <w:ind w:left="284" w:hanging="284"/>
      </w:pPr>
      <w:r w:rsidRPr="00FA6A23">
        <w:t>Rédaction de</w:t>
      </w:r>
      <w:r w:rsidR="00716E97">
        <w:t>s</w:t>
      </w:r>
      <w:r w:rsidRPr="00FA6A23">
        <w:t xml:space="preserve"> demandes d’intervention sur intranet (informatique, technique, logistique) </w:t>
      </w:r>
    </w:p>
    <w:p w14:paraId="6F4894BC" w14:textId="77777777" w:rsidR="00BC021E" w:rsidRPr="00FA6A23" w:rsidRDefault="00BC021E" w:rsidP="00FA6A23">
      <w:pPr>
        <w:pStyle w:val="Paragraphedeliste"/>
        <w:numPr>
          <w:ilvl w:val="0"/>
          <w:numId w:val="22"/>
        </w:numPr>
        <w:spacing w:line="276" w:lineRule="auto"/>
        <w:ind w:left="284" w:hanging="284"/>
      </w:pPr>
      <w:r w:rsidRPr="00FA6A23">
        <w:t xml:space="preserve">Gestion des plannings médicaux </w:t>
      </w:r>
    </w:p>
    <w:p w14:paraId="1ECEFB76" w14:textId="77777777" w:rsidR="00FA6A23" w:rsidRPr="000F4293" w:rsidRDefault="00FA6A23" w:rsidP="00FA6A23">
      <w:pPr>
        <w:pStyle w:val="Paragraphedeliste"/>
        <w:numPr>
          <w:ilvl w:val="0"/>
          <w:numId w:val="22"/>
        </w:numPr>
        <w:spacing w:line="276" w:lineRule="auto"/>
        <w:ind w:left="284" w:hanging="284"/>
      </w:pPr>
      <w:r w:rsidRPr="00FA6A23">
        <w:rPr>
          <w:rFonts w:cs="TT15Ct00"/>
        </w:rPr>
        <w:t>Saisie informatique de l’activité RIM</w:t>
      </w:r>
      <w:r w:rsidR="00716E97">
        <w:rPr>
          <w:rFonts w:cs="TT15Ct00"/>
        </w:rPr>
        <w:t>-</w:t>
      </w:r>
      <w:r w:rsidRPr="00FA6A23">
        <w:rPr>
          <w:rFonts w:cs="TT15Ct00"/>
        </w:rPr>
        <w:t>P</w:t>
      </w:r>
    </w:p>
    <w:p w14:paraId="05919DA3" w14:textId="2A0A376C" w:rsidR="000F4293" w:rsidRPr="00ED0367" w:rsidRDefault="000F4293" w:rsidP="00FA6A23">
      <w:pPr>
        <w:pStyle w:val="Paragraphedeliste"/>
        <w:numPr>
          <w:ilvl w:val="0"/>
          <w:numId w:val="22"/>
        </w:numPr>
        <w:spacing w:line="276" w:lineRule="auto"/>
        <w:ind w:left="284" w:hanging="284"/>
        <w:rPr>
          <w:bCs/>
        </w:rPr>
      </w:pPr>
      <w:r w:rsidRPr="000B0F21">
        <w:rPr>
          <w:rFonts w:cs="TT15Ct00"/>
          <w:bCs/>
        </w:rPr>
        <w:t>Maitrise de la langue française et de l’orthographe</w:t>
      </w:r>
    </w:p>
    <w:p w14:paraId="1243A972" w14:textId="77777777" w:rsidR="00ED0367" w:rsidRDefault="00ED0367" w:rsidP="00ED0367">
      <w:pPr>
        <w:spacing w:line="276" w:lineRule="auto"/>
        <w:rPr>
          <w:bCs/>
        </w:rPr>
      </w:pPr>
    </w:p>
    <w:p w14:paraId="0027D6F8" w14:textId="77777777" w:rsidR="00ED0367" w:rsidRPr="00ED0367" w:rsidRDefault="00ED0367" w:rsidP="00ED0367">
      <w:pPr>
        <w:spacing w:line="276" w:lineRule="auto"/>
        <w:rPr>
          <w:bCs/>
        </w:rPr>
      </w:pPr>
    </w:p>
    <w:p w14:paraId="356345A3" w14:textId="17612FCB" w:rsidR="00ED0367" w:rsidRPr="00ED0367" w:rsidRDefault="00ED0367" w:rsidP="00ED0367">
      <w:pPr>
        <w:pStyle w:val="Paragraphedeliste"/>
        <w:numPr>
          <w:ilvl w:val="0"/>
          <w:numId w:val="22"/>
        </w:numPr>
        <w:spacing w:line="276" w:lineRule="auto"/>
        <w:ind w:left="284" w:hanging="284"/>
        <w:rPr>
          <w:rFonts w:cs="TT15Ct00"/>
          <w:bCs/>
        </w:rPr>
      </w:pPr>
      <w:r w:rsidRPr="00ED0367">
        <w:rPr>
          <w:rFonts w:cs="TT15Ct00"/>
          <w:bCs/>
        </w:rPr>
        <w:t>Renfort des secrétaires des différentes unités du pôle MOPHA</w:t>
      </w:r>
      <w:r>
        <w:rPr>
          <w:rFonts w:cs="TT15Ct00"/>
          <w:bCs/>
        </w:rPr>
        <w:t> :</w:t>
      </w:r>
    </w:p>
    <w:p w14:paraId="7AE1F393" w14:textId="77777777" w:rsidR="00ED0367" w:rsidRDefault="00ED0367" w:rsidP="00ED0367">
      <w:pPr>
        <w:pStyle w:val="Paragraphedeliste"/>
        <w:numPr>
          <w:ilvl w:val="0"/>
          <w:numId w:val="33"/>
        </w:numPr>
        <w:spacing w:line="276" w:lineRule="auto"/>
      </w:pPr>
      <w:r w:rsidRPr="00FA6A23">
        <w:t xml:space="preserve">Gestion des demandes de dossier patient (loi 4 mars 2002) </w:t>
      </w:r>
    </w:p>
    <w:p w14:paraId="0DF2B405" w14:textId="77777777" w:rsidR="00ED0367" w:rsidRDefault="00ED0367" w:rsidP="00ED0367">
      <w:pPr>
        <w:pStyle w:val="Paragraphedeliste"/>
        <w:numPr>
          <w:ilvl w:val="0"/>
          <w:numId w:val="33"/>
        </w:numPr>
        <w:spacing w:line="276" w:lineRule="auto"/>
      </w:pPr>
      <w:r w:rsidRPr="00FA6A23">
        <w:t xml:space="preserve">Scan </w:t>
      </w:r>
      <w:r>
        <w:t>des</w:t>
      </w:r>
      <w:r w:rsidRPr="00FA6A23">
        <w:t xml:space="preserve"> courriers médicaux, </w:t>
      </w:r>
      <w:r>
        <w:t xml:space="preserve">des </w:t>
      </w:r>
      <w:r w:rsidRPr="00FA6A23">
        <w:t>examens paracliniques, etc.</w:t>
      </w:r>
    </w:p>
    <w:p w14:paraId="5AF93B81" w14:textId="77777777" w:rsidR="00ED0367" w:rsidRPr="00FA6A23" w:rsidRDefault="00ED0367" w:rsidP="00ED0367">
      <w:pPr>
        <w:pStyle w:val="Paragraphedeliste"/>
        <w:numPr>
          <w:ilvl w:val="0"/>
          <w:numId w:val="33"/>
        </w:numPr>
        <w:spacing w:line="276" w:lineRule="auto"/>
      </w:pPr>
      <w:r w:rsidRPr="00FA6A23">
        <w:t xml:space="preserve">Réception, tri et gestion du courrier, analyses biologiques </w:t>
      </w:r>
    </w:p>
    <w:p w14:paraId="335A6C7D" w14:textId="77777777" w:rsidR="00ED0367" w:rsidRPr="000B0F21" w:rsidRDefault="00ED0367" w:rsidP="00ED0367">
      <w:pPr>
        <w:pStyle w:val="Paragraphedeliste"/>
        <w:numPr>
          <w:ilvl w:val="0"/>
          <w:numId w:val="33"/>
        </w:numPr>
        <w:spacing w:line="276" w:lineRule="auto"/>
      </w:pPr>
      <w:r w:rsidRPr="000B0F21">
        <w:t xml:space="preserve">Frappe des courriers médicaux, comptes rendus </w:t>
      </w:r>
    </w:p>
    <w:p w14:paraId="063B3750" w14:textId="77777777" w:rsidR="00ED0367" w:rsidRDefault="00ED0367" w:rsidP="00ED0367">
      <w:pPr>
        <w:pStyle w:val="Paragraphedeliste"/>
        <w:numPr>
          <w:ilvl w:val="0"/>
          <w:numId w:val="33"/>
        </w:numPr>
        <w:spacing w:line="276" w:lineRule="auto"/>
      </w:pPr>
      <w:r w:rsidRPr="00FA6A23">
        <w:t>Gestion de l'urgence à</w:t>
      </w:r>
      <w:r w:rsidRPr="00FA6A23">
        <w:rPr>
          <w:sz w:val="24"/>
        </w:rPr>
        <w:t xml:space="preserve"> </w:t>
      </w:r>
      <w:r>
        <w:t>la demande des médecins (dossiers, courriers, certificats….)</w:t>
      </w:r>
    </w:p>
    <w:p w14:paraId="3E59196E" w14:textId="77777777" w:rsidR="00FA6A23" w:rsidRPr="00C5638D" w:rsidRDefault="009B7EE6" w:rsidP="00FA6A23">
      <w:pPr>
        <w:pStyle w:val="Titre1"/>
      </w:pPr>
      <w:r w:rsidRPr="009B7EE6">
        <w:t>ACTIVITES SPECIFIQUES</w:t>
      </w:r>
    </w:p>
    <w:p w14:paraId="7B317908" w14:textId="77777777" w:rsidR="00FA6A23" w:rsidRPr="00FA6A23" w:rsidRDefault="00FA6A23" w:rsidP="00FA6A23">
      <w:pPr>
        <w:pStyle w:val="Paragraphedeliste"/>
        <w:numPr>
          <w:ilvl w:val="0"/>
          <w:numId w:val="23"/>
        </w:numPr>
        <w:autoSpaceDE w:val="0"/>
        <w:autoSpaceDN w:val="0"/>
        <w:adjustRightInd w:val="0"/>
        <w:spacing w:line="276" w:lineRule="auto"/>
        <w:ind w:left="284" w:hanging="284"/>
        <w:jc w:val="left"/>
        <w:rPr>
          <w:rFonts w:cs="TT15Ct00"/>
        </w:rPr>
      </w:pPr>
      <w:r w:rsidRPr="00FA6A23">
        <w:rPr>
          <w:rFonts w:cs="TT15Ct00"/>
        </w:rPr>
        <w:t xml:space="preserve">Participation à des groupes de </w:t>
      </w:r>
      <w:r>
        <w:rPr>
          <w:rFonts w:cs="TT15Ct00"/>
        </w:rPr>
        <w:t xml:space="preserve">travail et réunions du service </w:t>
      </w:r>
    </w:p>
    <w:p w14:paraId="33FD3393" w14:textId="77777777" w:rsidR="00FA6A23" w:rsidRPr="00DD6899" w:rsidRDefault="00FA6A23" w:rsidP="00FA6A23">
      <w:pPr>
        <w:pStyle w:val="Paragraphedeliste"/>
        <w:numPr>
          <w:ilvl w:val="1"/>
          <w:numId w:val="23"/>
        </w:numPr>
        <w:spacing w:line="276" w:lineRule="auto"/>
        <w:ind w:left="284" w:hanging="284"/>
      </w:pPr>
      <w:r w:rsidRPr="00FA6A23">
        <w:rPr>
          <w:rFonts w:cs="TT15Ct00"/>
        </w:rPr>
        <w:t>Articulation et liens avec les médecins et le cadre de santé</w:t>
      </w:r>
    </w:p>
    <w:p w14:paraId="13B0580F" w14:textId="77777777" w:rsidR="00DD6899" w:rsidRPr="000B0F21" w:rsidRDefault="00DD6899" w:rsidP="00FA6A23">
      <w:pPr>
        <w:pStyle w:val="Paragraphedeliste"/>
        <w:numPr>
          <w:ilvl w:val="1"/>
          <w:numId w:val="23"/>
        </w:numPr>
        <w:spacing w:line="276" w:lineRule="auto"/>
        <w:ind w:left="284" w:hanging="284"/>
      </w:pPr>
      <w:r w:rsidRPr="000B0F21">
        <w:rPr>
          <w:rFonts w:cs="TT15Ct00"/>
        </w:rPr>
        <w:t xml:space="preserve">Elaboration de statistiques des consultations et mouvements </w:t>
      </w:r>
    </w:p>
    <w:p w14:paraId="7924D32B" w14:textId="77777777" w:rsidR="007E4298" w:rsidRPr="007E4298" w:rsidRDefault="009B7EE6" w:rsidP="007E4298">
      <w:pPr>
        <w:pStyle w:val="Titre1"/>
      </w:pPr>
      <w:r w:rsidRPr="009B7EE6">
        <w:t>COMPETENCES ET QUALITES REQUISES</w:t>
      </w:r>
    </w:p>
    <w:p w14:paraId="14C60917" w14:textId="55558DCB" w:rsidR="00FA6A23" w:rsidRDefault="001E5B73"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1E5B73">
        <w:rPr>
          <w:rFonts w:ascii="Calibri" w:eastAsia="Times New Roman" w:hAnsi="Calibri" w:cs="Arial"/>
          <w:lang w:eastAsia="fr-FR"/>
        </w:rPr>
        <w:t>Utilisation courante des outils bureautiques</w:t>
      </w:r>
      <w:r w:rsidR="00DD6899">
        <w:rPr>
          <w:rFonts w:ascii="Calibri" w:eastAsia="Times New Roman" w:hAnsi="Calibri" w:cs="Arial"/>
          <w:lang w:eastAsia="fr-FR"/>
        </w:rPr>
        <w:t xml:space="preserve"> </w:t>
      </w:r>
      <w:r w:rsidR="00FA6A23" w:rsidRPr="00FA6A23">
        <w:rPr>
          <w:rFonts w:ascii="Calibri" w:hAnsi="Calibri"/>
          <w:szCs w:val="20"/>
        </w:rPr>
        <w:t>(Word, Excel, Outlook, CO</w:t>
      </w:r>
      <w:r w:rsidR="00DE18C8">
        <w:rPr>
          <w:rFonts w:ascii="Calibri" w:hAnsi="Calibri"/>
          <w:szCs w:val="20"/>
        </w:rPr>
        <w:t xml:space="preserve">RTEXTE, </w:t>
      </w:r>
      <w:r w:rsidR="000B0F21">
        <w:rPr>
          <w:rFonts w:ascii="Calibri" w:hAnsi="Calibri"/>
          <w:szCs w:val="20"/>
        </w:rPr>
        <w:t xml:space="preserve">PASTEL, </w:t>
      </w:r>
      <w:r w:rsidR="00DE18C8">
        <w:rPr>
          <w:rFonts w:ascii="Calibri" w:hAnsi="Calibri"/>
          <w:szCs w:val="20"/>
        </w:rPr>
        <w:t xml:space="preserve">Internet et Intranet…) </w:t>
      </w:r>
    </w:p>
    <w:p w14:paraId="0C578390" w14:textId="77777777" w:rsidR="00DD6899" w:rsidRPr="000B0F21" w:rsidRDefault="00DD6899" w:rsidP="009E3489">
      <w:pPr>
        <w:pStyle w:val="Paragraphedeliste"/>
        <w:numPr>
          <w:ilvl w:val="0"/>
          <w:numId w:val="16"/>
        </w:numPr>
        <w:tabs>
          <w:tab w:val="clear" w:pos="720"/>
          <w:tab w:val="num" w:pos="284"/>
        </w:tabs>
        <w:spacing w:line="276" w:lineRule="auto"/>
        <w:ind w:left="284" w:hanging="284"/>
        <w:rPr>
          <w:rFonts w:ascii="Calibri" w:hAnsi="Calibri"/>
          <w:bCs/>
          <w:szCs w:val="20"/>
        </w:rPr>
      </w:pPr>
      <w:r w:rsidRPr="000B0F21">
        <w:rPr>
          <w:rFonts w:ascii="Calibri" w:hAnsi="Calibri"/>
          <w:bCs/>
          <w:szCs w:val="20"/>
        </w:rPr>
        <w:lastRenderedPageBreak/>
        <w:t>Capacité à gérer les interruptions de tâches</w:t>
      </w:r>
    </w:p>
    <w:p w14:paraId="145ED460" w14:textId="77777777" w:rsidR="00FA6A23" w:rsidRDefault="00FA6A23"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FA6A23">
        <w:rPr>
          <w:rFonts w:ascii="Calibri" w:hAnsi="Calibri"/>
          <w:szCs w:val="20"/>
        </w:rPr>
        <w:t>Filtrer et orienter les appels télé</w:t>
      </w:r>
      <w:r w:rsidR="00DE18C8">
        <w:rPr>
          <w:rFonts w:ascii="Calibri" w:hAnsi="Calibri"/>
          <w:szCs w:val="20"/>
        </w:rPr>
        <w:t xml:space="preserve">phoniques internes et externes </w:t>
      </w:r>
    </w:p>
    <w:p w14:paraId="15062F09" w14:textId="77777777" w:rsidR="00DD6899" w:rsidRPr="000B0F21" w:rsidRDefault="00071EBA" w:rsidP="009E3489">
      <w:pPr>
        <w:pStyle w:val="Paragraphedeliste"/>
        <w:numPr>
          <w:ilvl w:val="0"/>
          <w:numId w:val="16"/>
        </w:numPr>
        <w:tabs>
          <w:tab w:val="clear" w:pos="720"/>
          <w:tab w:val="num" w:pos="284"/>
        </w:tabs>
        <w:spacing w:line="276" w:lineRule="auto"/>
        <w:ind w:left="284" w:hanging="284"/>
        <w:rPr>
          <w:rFonts w:ascii="Calibri" w:hAnsi="Calibri"/>
          <w:bCs/>
          <w:szCs w:val="20"/>
        </w:rPr>
      </w:pPr>
      <w:r w:rsidRPr="000B0F21">
        <w:rPr>
          <w:rFonts w:ascii="Calibri" w:hAnsi="Calibri"/>
          <w:bCs/>
          <w:szCs w:val="20"/>
        </w:rPr>
        <w:t>Capacité à faire de la coordination de rdv</w:t>
      </w:r>
    </w:p>
    <w:p w14:paraId="29471CAD" w14:textId="77777777" w:rsidR="00FA6A23" w:rsidRPr="00FA6A23" w:rsidRDefault="00FA6A23"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FA6A23">
        <w:rPr>
          <w:rFonts w:ascii="Calibri" w:hAnsi="Calibri"/>
          <w:szCs w:val="20"/>
        </w:rPr>
        <w:t xml:space="preserve">Cerner les demandes pour renseigner </w:t>
      </w:r>
      <w:r w:rsidR="00DE18C8">
        <w:rPr>
          <w:rFonts w:ascii="Calibri" w:hAnsi="Calibri"/>
          <w:szCs w:val="20"/>
        </w:rPr>
        <w:t xml:space="preserve">et orienter ses interlocuteurs </w:t>
      </w:r>
    </w:p>
    <w:p w14:paraId="2823D95D" w14:textId="77777777" w:rsidR="00DE18C8" w:rsidRDefault="00DE18C8"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DE18C8">
        <w:rPr>
          <w:rFonts w:cs="TT15Ct00"/>
        </w:rPr>
        <w:t xml:space="preserve">Capacité de collaboration et de travail </w:t>
      </w:r>
      <w:r w:rsidR="00FA6A23" w:rsidRPr="00DE18C8">
        <w:t>en</w:t>
      </w:r>
      <w:r>
        <w:rPr>
          <w:rFonts w:ascii="Calibri" w:hAnsi="Calibri"/>
          <w:szCs w:val="20"/>
        </w:rPr>
        <w:t xml:space="preserve"> équipe pluridisciplinaire </w:t>
      </w:r>
    </w:p>
    <w:p w14:paraId="02568753" w14:textId="77777777" w:rsidR="00FA6A23" w:rsidRPr="00DE18C8" w:rsidRDefault="00FA6A23"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DE18C8">
        <w:rPr>
          <w:rFonts w:ascii="Calibri" w:hAnsi="Calibri"/>
          <w:szCs w:val="20"/>
        </w:rPr>
        <w:t>Qualité d'accu</w:t>
      </w:r>
      <w:r w:rsidR="00DE18C8" w:rsidRPr="00DE18C8">
        <w:rPr>
          <w:rFonts w:ascii="Calibri" w:hAnsi="Calibri"/>
          <w:szCs w:val="20"/>
        </w:rPr>
        <w:t xml:space="preserve">eil, d'écoute et de discrétion </w:t>
      </w:r>
      <w:r w:rsidR="00DE18C8" w:rsidRPr="00DE18C8">
        <w:rPr>
          <w:rFonts w:cs="TT15Ct00"/>
        </w:rPr>
        <w:t>(respect de la déontologie et du secret professionnel)</w:t>
      </w:r>
    </w:p>
    <w:p w14:paraId="4C923A04" w14:textId="77777777" w:rsidR="00FA6A23" w:rsidRPr="00DD6899" w:rsidRDefault="00DE18C8" w:rsidP="00DD6899">
      <w:pPr>
        <w:pStyle w:val="Paragraphedeliste"/>
        <w:numPr>
          <w:ilvl w:val="0"/>
          <w:numId w:val="16"/>
        </w:numPr>
        <w:tabs>
          <w:tab w:val="clear" w:pos="720"/>
          <w:tab w:val="num" w:pos="284"/>
        </w:tabs>
        <w:spacing w:line="276" w:lineRule="auto"/>
        <w:ind w:left="284" w:hanging="284"/>
        <w:rPr>
          <w:rFonts w:ascii="Calibri" w:hAnsi="Calibri"/>
          <w:szCs w:val="20"/>
        </w:rPr>
      </w:pPr>
      <w:r>
        <w:rPr>
          <w:rFonts w:ascii="Calibri" w:hAnsi="Calibri"/>
          <w:szCs w:val="20"/>
        </w:rPr>
        <w:t>Rigueur, disponibilité</w:t>
      </w:r>
      <w:r w:rsidR="00DD6899">
        <w:rPr>
          <w:rFonts w:ascii="Calibri" w:hAnsi="Calibri"/>
          <w:szCs w:val="20"/>
        </w:rPr>
        <w:t>, fiabilité</w:t>
      </w:r>
      <w:r>
        <w:rPr>
          <w:rFonts w:ascii="Calibri" w:hAnsi="Calibri"/>
          <w:szCs w:val="20"/>
        </w:rPr>
        <w:t xml:space="preserve"> et ponctualité </w:t>
      </w:r>
    </w:p>
    <w:p w14:paraId="20C89482" w14:textId="77777777" w:rsidR="001E5B73" w:rsidRPr="001E5B73" w:rsidRDefault="001E5B73" w:rsidP="009E3489">
      <w:pPr>
        <w:pStyle w:val="Paragraphedeliste"/>
        <w:numPr>
          <w:ilvl w:val="0"/>
          <w:numId w:val="16"/>
        </w:numPr>
        <w:tabs>
          <w:tab w:val="clear" w:pos="720"/>
          <w:tab w:val="num" w:pos="284"/>
        </w:tabs>
        <w:spacing w:line="276" w:lineRule="auto"/>
        <w:ind w:left="284" w:hanging="284"/>
        <w:rPr>
          <w:rFonts w:ascii="Calibri" w:hAnsi="Calibri"/>
        </w:rPr>
      </w:pPr>
      <w:r>
        <w:rPr>
          <w:rFonts w:ascii="Calibri" w:eastAsia="Times New Roman" w:hAnsi="Calibri" w:cs="Arial"/>
          <w:lang w:eastAsia="fr-FR"/>
        </w:rPr>
        <w:t>A</w:t>
      </w:r>
      <w:r w:rsidRPr="001E5B73">
        <w:rPr>
          <w:rFonts w:ascii="Calibri" w:eastAsia="Times New Roman" w:hAnsi="Calibri" w:cs="Arial"/>
          <w:lang w:eastAsia="fr-FR"/>
        </w:rPr>
        <w:t>ptitude à prendre des décisions et aptitude à en rendre compte</w:t>
      </w:r>
    </w:p>
    <w:p w14:paraId="49F5FCAB" w14:textId="4152B1D2" w:rsidR="00FA6A23" w:rsidRPr="00FA6A23" w:rsidRDefault="00FA6A23"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FA6A23">
        <w:rPr>
          <w:rFonts w:ascii="Calibri" w:hAnsi="Calibri"/>
          <w:szCs w:val="20"/>
        </w:rPr>
        <w:t xml:space="preserve">Remplacement et harmonisation de la prise de congés entre les </w:t>
      </w:r>
      <w:r w:rsidR="00DE18C8">
        <w:rPr>
          <w:rFonts w:ascii="Calibri" w:hAnsi="Calibri"/>
          <w:szCs w:val="20"/>
        </w:rPr>
        <w:t>secrétaire</w:t>
      </w:r>
      <w:r w:rsidR="00716E97">
        <w:rPr>
          <w:rFonts w:ascii="Calibri" w:hAnsi="Calibri"/>
          <w:szCs w:val="20"/>
        </w:rPr>
        <w:t>s</w:t>
      </w:r>
      <w:r w:rsidR="00DE18C8">
        <w:rPr>
          <w:rFonts w:ascii="Calibri" w:hAnsi="Calibri"/>
          <w:szCs w:val="20"/>
        </w:rPr>
        <w:t xml:space="preserve"> du </w:t>
      </w:r>
      <w:r w:rsidR="000B0F21">
        <w:rPr>
          <w:rFonts w:ascii="Calibri" w:hAnsi="Calibri"/>
          <w:szCs w:val="20"/>
        </w:rPr>
        <w:t>pôle</w:t>
      </w:r>
    </w:p>
    <w:p w14:paraId="7CEB03DC" w14:textId="77777777" w:rsidR="007E4298" w:rsidRDefault="007E4298"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7E4298">
        <w:rPr>
          <w:rFonts w:ascii="Calibri" w:hAnsi="Calibri"/>
          <w:szCs w:val="20"/>
        </w:rPr>
        <w:t>Capacité d’auto-évaluation et de réajustement de sa pratique</w:t>
      </w:r>
    </w:p>
    <w:p w14:paraId="5F0003A9" w14:textId="77777777" w:rsidR="00DE18C8" w:rsidRPr="00DE18C8" w:rsidRDefault="00DE18C8" w:rsidP="009E3489">
      <w:pPr>
        <w:pStyle w:val="Paragraphedeliste"/>
        <w:numPr>
          <w:ilvl w:val="0"/>
          <w:numId w:val="16"/>
        </w:numPr>
        <w:tabs>
          <w:tab w:val="clear" w:pos="720"/>
          <w:tab w:val="num" w:pos="284"/>
        </w:tabs>
        <w:spacing w:line="276" w:lineRule="auto"/>
        <w:ind w:left="284" w:hanging="284"/>
      </w:pPr>
      <w:r w:rsidRPr="00DE18C8">
        <w:rPr>
          <w:rFonts w:cs="TT15Ct00"/>
        </w:rPr>
        <w:t>Assurer la confidentialité des informations traitées</w:t>
      </w:r>
    </w:p>
    <w:p w14:paraId="1E99443C" w14:textId="77777777" w:rsidR="007E4298" w:rsidRDefault="007E4298" w:rsidP="009E3489">
      <w:pPr>
        <w:pStyle w:val="Paragraphedeliste"/>
        <w:numPr>
          <w:ilvl w:val="0"/>
          <w:numId w:val="16"/>
        </w:numPr>
        <w:tabs>
          <w:tab w:val="clear" w:pos="720"/>
          <w:tab w:val="num" w:pos="284"/>
        </w:tabs>
        <w:spacing w:line="276" w:lineRule="auto"/>
        <w:ind w:left="284" w:hanging="284"/>
        <w:rPr>
          <w:rFonts w:ascii="Calibri" w:hAnsi="Calibri"/>
          <w:szCs w:val="20"/>
        </w:rPr>
      </w:pPr>
      <w:r w:rsidRPr="007E4298">
        <w:rPr>
          <w:rFonts w:ascii="Calibri" w:hAnsi="Calibri"/>
          <w:szCs w:val="20"/>
        </w:rPr>
        <w:t>Curiosité intellectuelle</w:t>
      </w:r>
    </w:p>
    <w:p w14:paraId="78DB8377" w14:textId="77777777" w:rsidR="001E5B73" w:rsidRDefault="001E5B73" w:rsidP="001E5B73">
      <w:pPr>
        <w:pStyle w:val="Paragraphedeliste"/>
        <w:numPr>
          <w:ilvl w:val="0"/>
          <w:numId w:val="16"/>
        </w:numPr>
        <w:tabs>
          <w:tab w:val="clear" w:pos="720"/>
          <w:tab w:val="num" w:pos="284"/>
        </w:tabs>
        <w:ind w:left="284" w:hanging="284"/>
        <w:rPr>
          <w:rFonts w:ascii="Calibri" w:hAnsi="Calibri"/>
          <w:szCs w:val="20"/>
        </w:rPr>
      </w:pPr>
      <w:r w:rsidRPr="001E5B73">
        <w:rPr>
          <w:rFonts w:ascii="Calibri" w:hAnsi="Calibri"/>
          <w:szCs w:val="20"/>
        </w:rPr>
        <w:t>Être conscient de représenter l’Institution et le Pôle</w:t>
      </w:r>
    </w:p>
    <w:p w14:paraId="26482C91" w14:textId="77777777" w:rsidR="000B0F21" w:rsidRPr="000B0F21" w:rsidRDefault="000B0F21" w:rsidP="000B0F21">
      <w:pPr>
        <w:pStyle w:val="Paragraphedeliste"/>
        <w:numPr>
          <w:ilvl w:val="0"/>
          <w:numId w:val="16"/>
        </w:numPr>
        <w:tabs>
          <w:tab w:val="clear" w:pos="720"/>
          <w:tab w:val="num" w:pos="284"/>
        </w:tabs>
        <w:ind w:left="284" w:hanging="284"/>
        <w:rPr>
          <w:rFonts w:ascii="Calibri" w:hAnsi="Calibri"/>
          <w:szCs w:val="20"/>
        </w:rPr>
      </w:pPr>
      <w:r w:rsidRPr="000B0F21">
        <w:rPr>
          <w:rFonts w:ascii="Calibri" w:hAnsi="Calibri"/>
          <w:szCs w:val="20"/>
        </w:rPr>
        <w:t>Maitrise de la langue française et de l’orthographe</w:t>
      </w:r>
    </w:p>
    <w:p w14:paraId="2171D013" w14:textId="77777777" w:rsidR="000B0F21" w:rsidRPr="001E5B73" w:rsidRDefault="000B0F21" w:rsidP="000B0F21">
      <w:pPr>
        <w:pStyle w:val="Paragraphedeliste"/>
        <w:ind w:left="284"/>
        <w:rPr>
          <w:rFonts w:ascii="Calibri" w:hAnsi="Calibri"/>
          <w:szCs w:val="20"/>
        </w:rPr>
      </w:pPr>
    </w:p>
    <w:p w14:paraId="184F6BFC" w14:textId="77777777" w:rsidR="001E5B73" w:rsidRPr="007E4298" w:rsidRDefault="001E5B73" w:rsidP="001E5B73">
      <w:pPr>
        <w:pStyle w:val="Paragraphedeliste"/>
        <w:spacing w:line="276" w:lineRule="auto"/>
        <w:ind w:left="284"/>
        <w:rPr>
          <w:rFonts w:ascii="Calibri" w:hAnsi="Calibri"/>
          <w:szCs w:val="20"/>
        </w:rPr>
      </w:pPr>
    </w:p>
    <w:p w14:paraId="39EE70D9" w14:textId="77777777" w:rsidR="007E4298" w:rsidRPr="002877C8" w:rsidRDefault="007E4298" w:rsidP="009E3489">
      <w:pPr>
        <w:pStyle w:val="Corpsdetexte2"/>
        <w:numPr>
          <w:ilvl w:val="1"/>
          <w:numId w:val="25"/>
        </w:numPr>
        <w:tabs>
          <w:tab w:val="left" w:pos="187"/>
        </w:tabs>
        <w:spacing w:before="240" w:after="240"/>
        <w:rPr>
          <w:rFonts w:ascii="Calibri" w:hAnsi="Calibri"/>
          <w:b/>
          <w:bCs/>
          <w:szCs w:val="22"/>
        </w:rPr>
      </w:pPr>
      <w:r w:rsidRPr="002877C8">
        <w:rPr>
          <w:rFonts w:ascii="Calibri" w:hAnsi="Calibri"/>
          <w:b/>
          <w:bCs/>
          <w:szCs w:val="22"/>
        </w:rPr>
        <w:t>Diplôme requis</w:t>
      </w:r>
    </w:p>
    <w:p w14:paraId="0B6C078E" w14:textId="77777777" w:rsidR="007E4298" w:rsidRPr="00C5638D" w:rsidRDefault="005F2D8F" w:rsidP="00C5638D">
      <w:pPr>
        <w:pStyle w:val="Paragraphedeliste"/>
        <w:numPr>
          <w:ilvl w:val="0"/>
          <w:numId w:val="24"/>
        </w:numPr>
        <w:spacing w:after="0" w:line="240" w:lineRule="auto"/>
        <w:ind w:left="284" w:hanging="284"/>
        <w:rPr>
          <w:rFonts w:ascii="Calibri" w:hAnsi="Calibri" w:cs="TT15Ct00"/>
          <w:lang w:eastAsia="fr-FR"/>
        </w:rPr>
      </w:pPr>
      <w:r>
        <w:rPr>
          <w:rFonts w:cs="TT15Ct00"/>
        </w:rPr>
        <w:t>T</w:t>
      </w:r>
      <w:r w:rsidR="007E4298" w:rsidRPr="002877C8">
        <w:rPr>
          <w:rFonts w:cs="TT15Ct00"/>
        </w:rPr>
        <w:t xml:space="preserve">itulaire du </w:t>
      </w:r>
      <w:r w:rsidR="00DE18C8" w:rsidRPr="00DE18C8">
        <w:rPr>
          <w:rFonts w:ascii="Calibri" w:hAnsi="Calibri" w:cs="TT15Ct00"/>
          <w:lang w:eastAsia="fr-FR"/>
        </w:rPr>
        <w:t>CAP/ BEP/ BAC secrétariat</w:t>
      </w:r>
      <w:r w:rsidR="005E73E2">
        <w:rPr>
          <w:rFonts w:ascii="Calibri" w:hAnsi="Calibri" w:cs="TT15Ct00"/>
          <w:lang w:eastAsia="fr-FR"/>
        </w:rPr>
        <w:t xml:space="preserve"> ou</w:t>
      </w:r>
      <w:r w:rsidR="009E3489">
        <w:rPr>
          <w:rFonts w:ascii="Calibri" w:hAnsi="Calibri" w:cs="TT15Ct00"/>
          <w:lang w:eastAsia="fr-FR"/>
        </w:rPr>
        <w:t xml:space="preserve"> </w:t>
      </w:r>
      <w:r w:rsidR="009E3489" w:rsidRPr="009E3489">
        <w:rPr>
          <w:rFonts w:ascii="Calibri" w:eastAsia="Times New Roman" w:hAnsi="Calibri" w:cs="TT15Ct00"/>
          <w:lang w:eastAsia="fr-FR"/>
        </w:rPr>
        <w:t>Certification AMA</w:t>
      </w:r>
      <w:r>
        <w:rPr>
          <w:rFonts w:ascii="Calibri" w:eastAsia="Times New Roman" w:hAnsi="Calibri" w:cs="TT15Ct00"/>
          <w:lang w:eastAsia="fr-FR"/>
        </w:rPr>
        <w:t xml:space="preserve"> serait apprécié</w:t>
      </w:r>
      <w:r w:rsidR="00DD6899">
        <w:rPr>
          <w:rFonts w:ascii="Calibri" w:eastAsia="Times New Roman" w:hAnsi="Calibri" w:cs="TT15Ct00"/>
          <w:lang w:eastAsia="fr-FR"/>
        </w:rPr>
        <w:t>e</w:t>
      </w:r>
      <w:r>
        <w:rPr>
          <w:rFonts w:ascii="Calibri" w:eastAsia="Times New Roman" w:hAnsi="Calibri" w:cs="TT15Ct00"/>
          <w:lang w:eastAsia="fr-FR"/>
        </w:rPr>
        <w:t>.</w:t>
      </w:r>
    </w:p>
    <w:p w14:paraId="4A6A9A71" w14:textId="77777777" w:rsidR="007E4298" w:rsidRPr="002877C8" w:rsidRDefault="007E4298" w:rsidP="009E3489">
      <w:pPr>
        <w:pStyle w:val="Corpsdetexte2"/>
        <w:numPr>
          <w:ilvl w:val="1"/>
          <w:numId w:val="25"/>
        </w:numPr>
        <w:tabs>
          <w:tab w:val="left" w:pos="187"/>
        </w:tabs>
        <w:spacing w:before="240" w:after="240"/>
        <w:rPr>
          <w:rFonts w:ascii="Calibri" w:hAnsi="Calibri"/>
          <w:b/>
          <w:bCs/>
          <w:szCs w:val="22"/>
        </w:rPr>
      </w:pPr>
      <w:r w:rsidRPr="002877C8">
        <w:rPr>
          <w:rFonts w:ascii="Calibri" w:hAnsi="Calibri"/>
          <w:b/>
          <w:bCs/>
          <w:szCs w:val="22"/>
        </w:rPr>
        <w:t xml:space="preserve">Connaissances spécifiques </w:t>
      </w:r>
      <w:r w:rsidR="009E3489">
        <w:rPr>
          <w:rFonts w:ascii="Calibri" w:hAnsi="Calibri"/>
          <w:b/>
          <w:bCs/>
          <w:szCs w:val="22"/>
        </w:rPr>
        <w:t>souhaitées</w:t>
      </w:r>
    </w:p>
    <w:p w14:paraId="76B3C24E" w14:textId="77777777" w:rsidR="00580FBE" w:rsidRPr="009E3489" w:rsidRDefault="009E3489" w:rsidP="009E3489">
      <w:pPr>
        <w:autoSpaceDE w:val="0"/>
        <w:autoSpaceDN w:val="0"/>
        <w:adjustRightInd w:val="0"/>
        <w:spacing w:line="276" w:lineRule="auto"/>
        <w:rPr>
          <w:rFonts w:cs="TT15Ct00"/>
          <w:szCs w:val="22"/>
        </w:rPr>
      </w:pPr>
      <w:r w:rsidRPr="009E3489">
        <w:rPr>
          <w:rFonts w:cs="TT15Ct00"/>
          <w:szCs w:val="22"/>
        </w:rPr>
        <w:t>Gestion des circulations d’informations entre les différentes structures du pôle avec un rôle</w:t>
      </w:r>
      <w:r>
        <w:rPr>
          <w:rFonts w:cs="TT15Ct00"/>
          <w:szCs w:val="22"/>
        </w:rPr>
        <w:t xml:space="preserve"> </w:t>
      </w:r>
      <w:r w:rsidR="00C5638D">
        <w:rPr>
          <w:rFonts w:cs="TT15Ct00"/>
          <w:szCs w:val="22"/>
        </w:rPr>
        <w:t xml:space="preserve">d’interface </w:t>
      </w:r>
      <w:r w:rsidRPr="009E3489">
        <w:rPr>
          <w:rFonts w:cs="TT15Ct00"/>
          <w:szCs w:val="22"/>
        </w:rPr>
        <w:t>entre les interlocuteurs et les partenaires internes et externes de l’hôpital.</w:t>
      </w:r>
    </w:p>
    <w:p w14:paraId="693221B2" w14:textId="77777777" w:rsidR="003415D5" w:rsidRPr="009E3489" w:rsidRDefault="003415D5" w:rsidP="009E3489">
      <w:pPr>
        <w:rPr>
          <w:szCs w:val="22"/>
        </w:rPr>
      </w:pPr>
      <w:r w:rsidRPr="009E3489">
        <w:rPr>
          <w:szCs w:val="22"/>
        </w:rPr>
        <w:br w:type="page"/>
      </w:r>
    </w:p>
    <w:tbl>
      <w:tblPr>
        <w:tblStyle w:val="Grilledutableau"/>
        <w:tblW w:w="0" w:type="auto"/>
        <w:tblLook w:val="04A0" w:firstRow="1" w:lastRow="0" w:firstColumn="1" w:lastColumn="0" w:noHBand="0" w:noVBand="1"/>
      </w:tblPr>
      <w:tblGrid>
        <w:gridCol w:w="3485"/>
        <w:gridCol w:w="3486"/>
        <w:gridCol w:w="3486"/>
      </w:tblGrid>
      <w:tr w:rsidR="003415D5" w14:paraId="1223E600" w14:textId="77777777" w:rsidTr="00553C38">
        <w:trPr>
          <w:trHeight w:val="397"/>
        </w:trPr>
        <w:tc>
          <w:tcPr>
            <w:tcW w:w="10457" w:type="dxa"/>
            <w:gridSpan w:val="3"/>
            <w:shd w:val="clear" w:color="auto" w:fill="A6A6A6" w:themeFill="background1" w:themeFillShade="A6"/>
            <w:vAlign w:val="center"/>
          </w:tcPr>
          <w:p w14:paraId="43439124" w14:textId="77777777" w:rsidR="003415D5" w:rsidRPr="00BF2D14" w:rsidRDefault="003415D5" w:rsidP="00553C38">
            <w:pPr>
              <w:jc w:val="center"/>
              <w:rPr>
                <w:b/>
                <w:szCs w:val="22"/>
              </w:rPr>
            </w:pPr>
            <w:r w:rsidRPr="00BF2D14">
              <w:rPr>
                <w:b/>
                <w:szCs w:val="22"/>
              </w:rPr>
              <w:lastRenderedPageBreak/>
              <w:t>CARTE D’IDENTITE DU DOCUMENT</w:t>
            </w:r>
          </w:p>
        </w:tc>
      </w:tr>
      <w:tr w:rsidR="009B7EE6" w14:paraId="2CCF9A06" w14:textId="77777777" w:rsidTr="00863422">
        <w:trPr>
          <w:trHeight w:val="397"/>
        </w:trPr>
        <w:tc>
          <w:tcPr>
            <w:tcW w:w="10457" w:type="dxa"/>
            <w:gridSpan w:val="3"/>
            <w:shd w:val="clear" w:color="auto" w:fill="D9D9D9" w:themeFill="background1" w:themeFillShade="D9"/>
            <w:vAlign w:val="center"/>
          </w:tcPr>
          <w:p w14:paraId="063B5243" w14:textId="77777777" w:rsidR="009B7EE6" w:rsidRPr="00493340" w:rsidRDefault="009B7EE6" w:rsidP="00553C38">
            <w:pPr>
              <w:jc w:val="left"/>
              <w:rPr>
                <w:b/>
                <w:szCs w:val="22"/>
              </w:rPr>
            </w:pPr>
            <w:r>
              <w:rPr>
                <w:b/>
                <w:szCs w:val="22"/>
              </w:rPr>
              <w:t xml:space="preserve">Pôle </w:t>
            </w:r>
            <w:r w:rsidRPr="00493340">
              <w:rPr>
                <w:b/>
                <w:szCs w:val="22"/>
              </w:rPr>
              <w:t>Emetteur</w:t>
            </w:r>
          </w:p>
        </w:tc>
      </w:tr>
      <w:tr w:rsidR="009B7EE6" w14:paraId="37094BF5" w14:textId="77777777" w:rsidTr="004A4985">
        <w:trPr>
          <w:trHeight w:val="397"/>
        </w:trPr>
        <w:tc>
          <w:tcPr>
            <w:tcW w:w="10457" w:type="dxa"/>
            <w:gridSpan w:val="3"/>
            <w:vAlign w:val="center"/>
          </w:tcPr>
          <w:p w14:paraId="3354AF2C" w14:textId="77777777" w:rsidR="009B7EE6" w:rsidRDefault="007E4298" w:rsidP="00553C38">
            <w:pPr>
              <w:jc w:val="left"/>
              <w:rPr>
                <w:szCs w:val="22"/>
              </w:rPr>
            </w:pPr>
            <w:r>
              <w:rPr>
                <w:szCs w:val="22"/>
              </w:rPr>
              <w:t xml:space="preserve">Pôle </w:t>
            </w:r>
            <w:r w:rsidR="009E3489">
              <w:rPr>
                <w:szCs w:val="22"/>
              </w:rPr>
              <w:t>MOPHA</w:t>
            </w:r>
          </w:p>
          <w:p w14:paraId="52D10067" w14:textId="77777777" w:rsidR="009B7EE6" w:rsidRDefault="009B7EE6" w:rsidP="00553C38">
            <w:pPr>
              <w:jc w:val="left"/>
              <w:rPr>
                <w:szCs w:val="22"/>
              </w:rPr>
            </w:pPr>
          </w:p>
        </w:tc>
      </w:tr>
      <w:tr w:rsidR="003415D5" w:rsidRPr="002811AA" w14:paraId="5B59AFC2" w14:textId="77777777" w:rsidTr="00553C38">
        <w:trPr>
          <w:trHeight w:val="397"/>
        </w:trPr>
        <w:tc>
          <w:tcPr>
            <w:tcW w:w="10457" w:type="dxa"/>
            <w:gridSpan w:val="3"/>
            <w:shd w:val="clear" w:color="auto" w:fill="D9D9D9" w:themeFill="background1" w:themeFillShade="D9"/>
            <w:vAlign w:val="center"/>
          </w:tcPr>
          <w:p w14:paraId="7AB3B5FD" w14:textId="77777777" w:rsidR="003415D5" w:rsidRPr="002811AA" w:rsidRDefault="003415D5" w:rsidP="00553C38">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3415D5" w14:paraId="10C22575" w14:textId="77777777" w:rsidTr="00553C38">
        <w:trPr>
          <w:trHeight w:val="397"/>
        </w:trPr>
        <w:tc>
          <w:tcPr>
            <w:tcW w:w="10457" w:type="dxa"/>
            <w:gridSpan w:val="3"/>
            <w:vAlign w:val="center"/>
          </w:tcPr>
          <w:p w14:paraId="1AB88144" w14:textId="77777777" w:rsidR="003415D5" w:rsidRDefault="009E3489" w:rsidP="00913C59">
            <w:r>
              <w:t>Création</w:t>
            </w:r>
          </w:p>
          <w:p w14:paraId="3343D4BC" w14:textId="77777777" w:rsidR="003415D5" w:rsidRDefault="003415D5" w:rsidP="00553C38">
            <w:pPr>
              <w:rPr>
                <w:szCs w:val="22"/>
              </w:rPr>
            </w:pPr>
          </w:p>
          <w:p w14:paraId="4C4511A1" w14:textId="77777777" w:rsidR="003415D5" w:rsidRDefault="003415D5" w:rsidP="00553C38">
            <w:pPr>
              <w:jc w:val="left"/>
              <w:rPr>
                <w:szCs w:val="22"/>
              </w:rPr>
            </w:pPr>
          </w:p>
        </w:tc>
      </w:tr>
      <w:tr w:rsidR="003415D5" w:rsidRPr="002811AA" w14:paraId="3B74450C" w14:textId="77777777" w:rsidTr="00235D85">
        <w:trPr>
          <w:trHeight w:val="397"/>
        </w:trPr>
        <w:tc>
          <w:tcPr>
            <w:tcW w:w="3485" w:type="dxa"/>
            <w:shd w:val="clear" w:color="auto" w:fill="D9D9D9" w:themeFill="background1" w:themeFillShade="D9"/>
            <w:vAlign w:val="center"/>
          </w:tcPr>
          <w:p w14:paraId="0323B66D" w14:textId="77777777" w:rsidR="003415D5" w:rsidRPr="002811AA" w:rsidRDefault="003415D5" w:rsidP="00553C38">
            <w:pPr>
              <w:jc w:val="center"/>
              <w:rPr>
                <w:b/>
                <w:szCs w:val="22"/>
              </w:rPr>
            </w:pPr>
            <w:r w:rsidRPr="002811AA">
              <w:rPr>
                <w:b/>
                <w:szCs w:val="22"/>
              </w:rPr>
              <w:t>Rédaction</w:t>
            </w:r>
          </w:p>
        </w:tc>
        <w:tc>
          <w:tcPr>
            <w:tcW w:w="3486" w:type="dxa"/>
            <w:shd w:val="clear" w:color="auto" w:fill="D9D9D9" w:themeFill="background1" w:themeFillShade="D9"/>
            <w:vAlign w:val="center"/>
          </w:tcPr>
          <w:p w14:paraId="0C1A1A90" w14:textId="77777777" w:rsidR="003415D5" w:rsidRPr="002811AA" w:rsidRDefault="003415D5" w:rsidP="00553C38">
            <w:pPr>
              <w:jc w:val="center"/>
              <w:rPr>
                <w:b/>
                <w:szCs w:val="22"/>
              </w:rPr>
            </w:pPr>
            <w:r w:rsidRPr="002811AA">
              <w:rPr>
                <w:b/>
                <w:szCs w:val="22"/>
              </w:rPr>
              <w:t>Vérification</w:t>
            </w:r>
          </w:p>
        </w:tc>
        <w:tc>
          <w:tcPr>
            <w:tcW w:w="3486" w:type="dxa"/>
            <w:shd w:val="clear" w:color="auto" w:fill="D9D9D9" w:themeFill="background1" w:themeFillShade="D9"/>
            <w:vAlign w:val="center"/>
          </w:tcPr>
          <w:p w14:paraId="6079CB2C" w14:textId="77777777" w:rsidR="003415D5" w:rsidRPr="002811AA" w:rsidRDefault="003415D5" w:rsidP="00553C38">
            <w:pPr>
              <w:jc w:val="center"/>
              <w:rPr>
                <w:b/>
                <w:szCs w:val="22"/>
              </w:rPr>
            </w:pPr>
            <w:r w:rsidRPr="002811AA">
              <w:rPr>
                <w:b/>
                <w:szCs w:val="22"/>
              </w:rPr>
              <w:t>Validation</w:t>
            </w:r>
          </w:p>
        </w:tc>
      </w:tr>
      <w:tr w:rsidR="007E4298" w14:paraId="70645B14" w14:textId="77777777" w:rsidTr="00913C59">
        <w:trPr>
          <w:trHeight w:val="852"/>
        </w:trPr>
        <w:tc>
          <w:tcPr>
            <w:tcW w:w="3485" w:type="dxa"/>
            <w:vAlign w:val="center"/>
          </w:tcPr>
          <w:p w14:paraId="7689A164" w14:textId="3CB1C291" w:rsidR="007E4298" w:rsidRPr="000B0F21" w:rsidRDefault="000B0F21" w:rsidP="007E4298">
            <w:pPr>
              <w:autoSpaceDE w:val="0"/>
              <w:autoSpaceDN w:val="0"/>
              <w:adjustRightInd w:val="0"/>
              <w:rPr>
                <w:rFonts w:ascii="Calibri" w:hAnsi="Calibri" w:cs="TTE2258978t00"/>
                <w:sz w:val="20"/>
                <w:szCs w:val="20"/>
              </w:rPr>
            </w:pPr>
            <w:r w:rsidRPr="000B0F21">
              <w:rPr>
                <w:rFonts w:ascii="Calibri" w:hAnsi="Calibri" w:cs="TTE2258978t00"/>
                <w:sz w:val="20"/>
                <w:szCs w:val="20"/>
              </w:rPr>
              <w:t xml:space="preserve">Anna RICHARD </w:t>
            </w:r>
          </w:p>
          <w:p w14:paraId="3C25BC19" w14:textId="5829B7B2" w:rsidR="000B0F21" w:rsidRPr="000B0F21" w:rsidRDefault="000B0F21" w:rsidP="007E4298">
            <w:pPr>
              <w:autoSpaceDE w:val="0"/>
              <w:autoSpaceDN w:val="0"/>
              <w:adjustRightInd w:val="0"/>
              <w:rPr>
                <w:rFonts w:ascii="Calibri" w:hAnsi="Calibri" w:cs="TTE2258978t00"/>
                <w:sz w:val="20"/>
                <w:szCs w:val="20"/>
              </w:rPr>
            </w:pPr>
            <w:r w:rsidRPr="000B0F21">
              <w:rPr>
                <w:rFonts w:ascii="Calibri" w:hAnsi="Calibri" w:cs="TTE2258978t00"/>
                <w:sz w:val="20"/>
                <w:szCs w:val="20"/>
              </w:rPr>
              <w:t>Cadre supérieure de santé</w:t>
            </w:r>
          </w:p>
          <w:p w14:paraId="0C2531AD" w14:textId="77777777" w:rsidR="000B0F21" w:rsidRPr="000B0F21" w:rsidRDefault="000B0F21" w:rsidP="007E4298">
            <w:pPr>
              <w:autoSpaceDE w:val="0"/>
              <w:autoSpaceDN w:val="0"/>
              <w:adjustRightInd w:val="0"/>
              <w:rPr>
                <w:rFonts w:ascii="Calibri" w:hAnsi="Calibri" w:cs="TTE2258978t00"/>
                <w:sz w:val="20"/>
                <w:szCs w:val="20"/>
              </w:rPr>
            </w:pPr>
          </w:p>
          <w:p w14:paraId="67661F10" w14:textId="185E3037" w:rsidR="000B0F21" w:rsidRPr="000B0F21" w:rsidRDefault="000B0F21" w:rsidP="007E4298">
            <w:pPr>
              <w:autoSpaceDE w:val="0"/>
              <w:autoSpaceDN w:val="0"/>
              <w:adjustRightInd w:val="0"/>
              <w:rPr>
                <w:rFonts w:ascii="Calibri" w:hAnsi="Calibri" w:cs="TTE2258978t00"/>
                <w:sz w:val="20"/>
                <w:szCs w:val="20"/>
              </w:rPr>
            </w:pPr>
            <w:r w:rsidRPr="000B0F21">
              <w:rPr>
                <w:rFonts w:ascii="Calibri" w:hAnsi="Calibri" w:cs="TTE2258978t00"/>
                <w:sz w:val="20"/>
                <w:szCs w:val="20"/>
              </w:rPr>
              <w:t xml:space="preserve">Nolwenn PROQUOT </w:t>
            </w:r>
          </w:p>
          <w:p w14:paraId="190176D6" w14:textId="7E67D4C1" w:rsidR="007E4298" w:rsidRPr="007E4298" w:rsidRDefault="007E4298" w:rsidP="00913C59">
            <w:pPr>
              <w:autoSpaceDE w:val="0"/>
              <w:autoSpaceDN w:val="0"/>
              <w:adjustRightInd w:val="0"/>
              <w:rPr>
                <w:rFonts w:ascii="Calibri" w:hAnsi="Calibri" w:cs="TTE2258978t00"/>
                <w:sz w:val="20"/>
                <w:szCs w:val="20"/>
              </w:rPr>
            </w:pPr>
            <w:r w:rsidRPr="000B0F21">
              <w:rPr>
                <w:rFonts w:ascii="Calibri" w:hAnsi="Calibri" w:cs="TTE2258978t00"/>
                <w:sz w:val="20"/>
                <w:szCs w:val="20"/>
              </w:rPr>
              <w:t xml:space="preserve">Cadre </w:t>
            </w:r>
            <w:r w:rsidR="009E3489" w:rsidRPr="000B0F21">
              <w:rPr>
                <w:rFonts w:ascii="Calibri" w:hAnsi="Calibri" w:cs="TTE2258978t00"/>
                <w:sz w:val="20"/>
                <w:szCs w:val="20"/>
              </w:rPr>
              <w:t>administrati</w:t>
            </w:r>
            <w:r w:rsidR="000B0F21">
              <w:rPr>
                <w:rFonts w:ascii="Calibri" w:hAnsi="Calibri" w:cs="TTE2258978t00"/>
                <w:sz w:val="20"/>
                <w:szCs w:val="20"/>
              </w:rPr>
              <w:t xml:space="preserve">ve </w:t>
            </w:r>
            <w:r w:rsidRPr="000B0F21">
              <w:rPr>
                <w:rFonts w:ascii="Calibri" w:hAnsi="Calibri" w:cs="TTE2258978t00"/>
                <w:sz w:val="20"/>
                <w:szCs w:val="20"/>
              </w:rPr>
              <w:t>de pôle</w:t>
            </w:r>
          </w:p>
        </w:tc>
        <w:tc>
          <w:tcPr>
            <w:tcW w:w="3486" w:type="dxa"/>
            <w:vAlign w:val="center"/>
          </w:tcPr>
          <w:p w14:paraId="54736C5B" w14:textId="77777777" w:rsidR="00913C59" w:rsidRPr="007E4298" w:rsidRDefault="00913C59" w:rsidP="00636E56">
            <w:pPr>
              <w:autoSpaceDE w:val="0"/>
              <w:autoSpaceDN w:val="0"/>
              <w:adjustRightInd w:val="0"/>
              <w:rPr>
                <w:rFonts w:ascii="Calibri" w:hAnsi="Calibri" w:cs="TTE2258978t00"/>
                <w:sz w:val="20"/>
                <w:szCs w:val="20"/>
              </w:rPr>
            </w:pPr>
            <w:bookmarkStart w:id="1" w:name="_GoBack"/>
            <w:bookmarkEnd w:id="1"/>
          </w:p>
        </w:tc>
        <w:tc>
          <w:tcPr>
            <w:tcW w:w="3486" w:type="dxa"/>
          </w:tcPr>
          <w:p w14:paraId="6B10B90C" w14:textId="77777777" w:rsidR="007E4298" w:rsidRDefault="007E4298" w:rsidP="007E4298">
            <w:pPr>
              <w:autoSpaceDE w:val="0"/>
              <w:autoSpaceDN w:val="0"/>
              <w:adjustRightInd w:val="0"/>
              <w:rPr>
                <w:rFonts w:ascii="Calibri" w:hAnsi="Calibri" w:cs="TTE2258978t00"/>
                <w:sz w:val="20"/>
                <w:szCs w:val="20"/>
              </w:rPr>
            </w:pPr>
          </w:p>
          <w:p w14:paraId="7B97E0F7" w14:textId="77777777" w:rsidR="00913C59" w:rsidRPr="00913C59" w:rsidRDefault="005F2D8F" w:rsidP="00913C59">
            <w:pPr>
              <w:tabs>
                <w:tab w:val="center" w:pos="4536"/>
                <w:tab w:val="right" w:pos="9072"/>
              </w:tabs>
              <w:jc w:val="left"/>
              <w:rPr>
                <w:rFonts w:ascii="Calibri" w:hAnsi="Calibri"/>
                <w:sz w:val="20"/>
                <w:szCs w:val="20"/>
              </w:rPr>
            </w:pPr>
            <w:r>
              <w:rPr>
                <w:rFonts w:ascii="Calibri" w:hAnsi="Calibri"/>
                <w:sz w:val="20"/>
                <w:szCs w:val="20"/>
              </w:rPr>
              <w:t>O.SERUSIER-POUMIROL</w:t>
            </w:r>
          </w:p>
          <w:p w14:paraId="0C9E5B3F" w14:textId="77777777" w:rsidR="007E4298" w:rsidRDefault="005F2D8F" w:rsidP="00913C59">
            <w:pPr>
              <w:pStyle w:val="En-tte"/>
              <w:rPr>
                <w:rFonts w:ascii="Calibri" w:hAnsi="Calibri"/>
              </w:rPr>
            </w:pPr>
            <w:r>
              <w:rPr>
                <w:rFonts w:ascii="Calibri" w:hAnsi="Calibri"/>
              </w:rPr>
              <w:t>Attachée d’administration</w:t>
            </w:r>
          </w:p>
          <w:p w14:paraId="321F2893" w14:textId="77777777" w:rsidR="005F2D8F" w:rsidRPr="00913C59" w:rsidRDefault="005F2D8F" w:rsidP="00913C59">
            <w:pPr>
              <w:pStyle w:val="En-tte"/>
              <w:rPr>
                <w:rFonts w:ascii="Calibri" w:hAnsi="Calibri"/>
              </w:rPr>
            </w:pPr>
            <w:r>
              <w:rPr>
                <w:rFonts w:ascii="Calibri" w:hAnsi="Calibri"/>
              </w:rPr>
              <w:t>DRH</w:t>
            </w:r>
          </w:p>
        </w:tc>
      </w:tr>
    </w:tbl>
    <w:p w14:paraId="5506F9A3" w14:textId="77777777" w:rsidR="003415D5" w:rsidRPr="003415D5" w:rsidRDefault="003415D5" w:rsidP="0020341A">
      <w:pPr>
        <w:rPr>
          <w:sz w:val="10"/>
          <w:szCs w:val="10"/>
        </w:rPr>
      </w:pPr>
    </w:p>
    <w:sectPr w:rsidR="003415D5" w:rsidRPr="003415D5"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A8A01" w14:textId="77777777" w:rsidR="00D7059B" w:rsidRDefault="00D7059B">
      <w:r>
        <w:separator/>
      </w:r>
    </w:p>
  </w:endnote>
  <w:endnote w:type="continuationSeparator" w:id="0">
    <w:p w14:paraId="2FDF88DB" w14:textId="77777777" w:rsidR="00D7059B" w:rsidRDefault="00D70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T15Ct00">
    <w:altName w:val="Calibri"/>
    <w:panose1 w:val="00000000000000000000"/>
    <w:charset w:val="00"/>
    <w:family w:val="auto"/>
    <w:notTrueType/>
    <w:pitch w:val="default"/>
    <w:sig w:usb0="00000003" w:usb1="00000000" w:usb2="00000000" w:usb3="00000000" w:csb0="00000001" w:csb1="00000000"/>
  </w:font>
  <w:font w:name="TTE1F69148t00">
    <w:panose1 w:val="00000000000000000000"/>
    <w:charset w:val="00"/>
    <w:family w:val="auto"/>
    <w:notTrueType/>
    <w:pitch w:val="default"/>
    <w:sig w:usb0="00000003" w:usb1="00000000" w:usb2="00000000" w:usb3="00000000" w:csb0="00000001" w:csb1="00000000"/>
  </w:font>
  <w:font w:name="TTFCt00">
    <w:panose1 w:val="00000000000000000000"/>
    <w:charset w:val="00"/>
    <w:family w:val="auto"/>
    <w:notTrueType/>
    <w:pitch w:val="default"/>
    <w:sig w:usb0="00000003" w:usb1="00000000" w:usb2="00000000" w:usb3="00000000" w:csb0="00000001" w:csb1="00000000"/>
  </w:font>
  <w:font w:name="TTE1F236F0t00">
    <w:panose1 w:val="00000000000000000000"/>
    <w:charset w:val="00"/>
    <w:family w:val="auto"/>
    <w:notTrueType/>
    <w:pitch w:val="default"/>
    <w:sig w:usb0="00000003" w:usb1="00000000" w:usb2="00000000" w:usb3="00000000" w:csb0="00000001" w:csb1="00000000"/>
  </w:font>
  <w:font w:name="TTE1EECC60t00">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TE2258978t00">
    <w:panose1 w:val="00000000000000000000"/>
    <w:charset w:val="00"/>
    <w:family w:val="auto"/>
    <w:notTrueType/>
    <w:pitch w:val="default"/>
    <w:sig w:usb0="00000003" w:usb1="00000000" w:usb2="00000000" w:usb3="00000000" w:csb0="00000001" w:csb1="00000000"/>
  </w:font>
  <w:font w:name="TTE222537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28A11" w14:textId="77777777"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C27269">
      <w:rPr>
        <w:rFonts w:ascii="Calibri" w:hAnsi="Calibri"/>
        <w:noProof/>
        <w:snapToGrid w:val="0"/>
      </w:rPr>
      <w:t>7</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C27269">
      <w:rPr>
        <w:rStyle w:val="Numrodepage"/>
        <w:rFonts w:ascii="Calibri" w:hAnsi="Calibri"/>
        <w:noProof/>
      </w:rPr>
      <w:t>7</w:t>
    </w:r>
    <w:r w:rsidRPr="006072D7">
      <w:rPr>
        <w:rStyle w:val="Numrodepage"/>
        <w:rFonts w:ascii="Calibri" w:hAnsi="Calibri"/>
      </w:rPr>
      <w:fldChar w:fldCharType="end"/>
    </w:r>
  </w:p>
  <w:p w14:paraId="467784DE"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7231188E"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21635C" w14:textId="77777777" w:rsidR="00D7059B" w:rsidRDefault="00D7059B">
      <w:r>
        <w:separator/>
      </w:r>
    </w:p>
  </w:footnote>
  <w:footnote w:type="continuationSeparator" w:id="0">
    <w:p w14:paraId="7D8BD649" w14:textId="77777777" w:rsidR="00D7059B" w:rsidRDefault="00D705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7A97749C" w14:textId="77777777" w:rsidTr="00CA1A46">
      <w:trPr>
        <w:cantSplit/>
        <w:trHeight w:val="685"/>
      </w:trPr>
      <w:tc>
        <w:tcPr>
          <w:tcW w:w="2694" w:type="dxa"/>
          <w:vMerge w:val="restart"/>
          <w:tcBorders>
            <w:right w:val="single" w:sz="4" w:space="0" w:color="auto"/>
          </w:tcBorders>
          <w:vAlign w:val="center"/>
        </w:tcPr>
        <w:p w14:paraId="58D3B828" w14:textId="77777777" w:rsidR="00EA56F4" w:rsidRDefault="00CA1A46" w:rsidP="00D46384">
          <w:pPr>
            <w:pStyle w:val="En-tte"/>
            <w:rPr>
              <w:rFonts w:ascii="Arial" w:hAnsi="Arial"/>
              <w:sz w:val="16"/>
            </w:rPr>
          </w:pPr>
          <w:r>
            <w:rPr>
              <w:noProof/>
            </w:rPr>
            <w:drawing>
              <wp:inline distT="0" distB="0" distL="0" distR="0" wp14:anchorId="0BC38057" wp14:editId="661F4087">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4D4CB1DE" w14:textId="77777777" w:rsidR="001F72FF" w:rsidRDefault="000D7DA1" w:rsidP="00534AEC">
          <w:pPr>
            <w:pStyle w:val="En-tte"/>
            <w:jc w:val="center"/>
            <w:rPr>
              <w:b/>
              <w:sz w:val="32"/>
              <w:szCs w:val="32"/>
            </w:rPr>
          </w:pPr>
          <w:r>
            <w:rPr>
              <w:b/>
              <w:sz w:val="32"/>
              <w:szCs w:val="32"/>
            </w:rPr>
            <w:t>ASSISTANT MEDICO-ADMINISTRATIF</w:t>
          </w:r>
          <w:r w:rsidR="005F3ECB">
            <w:rPr>
              <w:b/>
              <w:sz w:val="32"/>
              <w:szCs w:val="32"/>
            </w:rPr>
            <w:t xml:space="preserve"> </w:t>
          </w:r>
        </w:p>
        <w:p w14:paraId="34A27047" w14:textId="2719B9B9" w:rsidR="000D7DA1" w:rsidRPr="005F3ECB" w:rsidRDefault="003E1B85" w:rsidP="00ED0367">
          <w:pPr>
            <w:pStyle w:val="En-tte"/>
            <w:jc w:val="center"/>
            <w:rPr>
              <w:b/>
              <w:sz w:val="32"/>
              <w:szCs w:val="32"/>
            </w:rPr>
          </w:pPr>
          <w:r>
            <w:rPr>
              <w:b/>
              <w:sz w:val="32"/>
              <w:szCs w:val="32"/>
            </w:rPr>
            <w:t>POLE ACCUEIL MOPHA</w:t>
          </w:r>
        </w:p>
      </w:tc>
      <w:tc>
        <w:tcPr>
          <w:tcW w:w="216" w:type="dxa"/>
          <w:tcBorders>
            <w:left w:val="single" w:sz="4" w:space="0" w:color="auto"/>
            <w:right w:val="single" w:sz="4" w:space="0" w:color="auto"/>
          </w:tcBorders>
          <w:vAlign w:val="center"/>
        </w:tcPr>
        <w:p w14:paraId="56BA2983"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3ED758A3" w14:textId="77777777" w:rsidR="007E4298" w:rsidRPr="005518BC" w:rsidRDefault="007E4298" w:rsidP="007E4298">
          <w:pPr>
            <w:autoSpaceDE w:val="0"/>
            <w:autoSpaceDN w:val="0"/>
            <w:adjustRightInd w:val="0"/>
            <w:jc w:val="center"/>
            <w:rPr>
              <w:rFonts w:ascii="Calibri" w:hAnsi="Calibri" w:cs="TTE2225378t00"/>
            </w:rPr>
          </w:pPr>
          <w:r w:rsidRPr="005518BC">
            <w:rPr>
              <w:rFonts w:ascii="Calibri" w:hAnsi="Calibri" w:cs="TTE2225378t00"/>
            </w:rPr>
            <w:t>PRP-GRH-</w:t>
          </w:r>
          <w:r w:rsidR="005F3ECB">
            <w:rPr>
              <w:rFonts w:ascii="Calibri" w:hAnsi="Calibri" w:cs="TTE2225378t00"/>
            </w:rPr>
            <w:t>XXX</w:t>
          </w:r>
        </w:p>
        <w:p w14:paraId="66703B15" w14:textId="77777777" w:rsidR="00EA56F4" w:rsidRPr="006072D7" w:rsidRDefault="007E4298" w:rsidP="005F3ECB">
          <w:pPr>
            <w:pStyle w:val="En-tte"/>
            <w:jc w:val="center"/>
            <w:rPr>
              <w:rFonts w:ascii="Calibri" w:hAnsi="Calibri"/>
              <w:sz w:val="24"/>
            </w:rPr>
          </w:pPr>
          <w:r w:rsidRPr="005518BC">
            <w:rPr>
              <w:rFonts w:ascii="Calibri" w:hAnsi="Calibri" w:cs="TTE2258978t00"/>
              <w:sz w:val="24"/>
              <w:szCs w:val="24"/>
            </w:rPr>
            <w:t>Version 0</w:t>
          </w:r>
          <w:r w:rsidR="005F3ECB">
            <w:rPr>
              <w:rFonts w:ascii="Calibri" w:hAnsi="Calibri" w:cs="TTE2258978t00"/>
              <w:sz w:val="24"/>
              <w:szCs w:val="24"/>
            </w:rPr>
            <w:t>1</w:t>
          </w:r>
        </w:p>
      </w:tc>
    </w:tr>
    <w:tr w:rsidR="00EA56F4" w14:paraId="7BE8B268" w14:textId="77777777" w:rsidTr="00CA1A46">
      <w:trPr>
        <w:cantSplit/>
        <w:trHeight w:val="685"/>
      </w:trPr>
      <w:tc>
        <w:tcPr>
          <w:tcW w:w="2694" w:type="dxa"/>
          <w:vMerge/>
          <w:tcBorders>
            <w:right w:val="single" w:sz="4" w:space="0" w:color="auto"/>
          </w:tcBorders>
        </w:tcPr>
        <w:p w14:paraId="1F6178AA" w14:textId="77777777"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795ECC20"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44C9D492"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0DECC314" w14:textId="77777777" w:rsidR="007E4298" w:rsidRPr="005518BC" w:rsidRDefault="007E4298" w:rsidP="007E4298">
          <w:pPr>
            <w:pStyle w:val="En-tte"/>
            <w:jc w:val="center"/>
            <w:rPr>
              <w:rFonts w:ascii="Calibri" w:hAnsi="Calibri"/>
              <w:sz w:val="24"/>
              <w:szCs w:val="24"/>
            </w:rPr>
          </w:pPr>
          <w:r w:rsidRPr="005518BC">
            <w:rPr>
              <w:rFonts w:ascii="Calibri" w:hAnsi="Calibri"/>
              <w:sz w:val="24"/>
              <w:szCs w:val="24"/>
            </w:rPr>
            <w:t>Date d'application :</w:t>
          </w:r>
        </w:p>
        <w:p w14:paraId="4F04882B" w14:textId="770594BB" w:rsidR="00EA56F4" w:rsidRPr="003E1B85" w:rsidRDefault="003E1B85" w:rsidP="003E1B85">
          <w:pPr>
            <w:pStyle w:val="En-tte"/>
            <w:jc w:val="center"/>
            <w:rPr>
              <w:rFonts w:ascii="Calibri" w:hAnsi="Calibri"/>
              <w:sz w:val="24"/>
              <w:szCs w:val="24"/>
            </w:rPr>
          </w:pPr>
          <w:r>
            <w:rPr>
              <w:rFonts w:ascii="Calibri" w:hAnsi="Calibri"/>
              <w:sz w:val="24"/>
              <w:szCs w:val="24"/>
            </w:rPr>
            <w:t>03</w:t>
          </w:r>
          <w:r w:rsidR="00B40C5E">
            <w:rPr>
              <w:rFonts w:ascii="Calibri" w:hAnsi="Calibri"/>
              <w:sz w:val="24"/>
              <w:szCs w:val="24"/>
            </w:rPr>
            <w:t>/</w:t>
          </w:r>
          <w:r>
            <w:rPr>
              <w:rFonts w:ascii="Calibri" w:hAnsi="Calibri"/>
              <w:sz w:val="24"/>
              <w:szCs w:val="24"/>
            </w:rPr>
            <w:t>02</w:t>
          </w:r>
          <w:r w:rsidR="00B40C5E">
            <w:rPr>
              <w:rFonts w:ascii="Calibri" w:hAnsi="Calibri"/>
              <w:sz w:val="24"/>
              <w:szCs w:val="24"/>
            </w:rPr>
            <w:t>/202</w:t>
          </w:r>
          <w:r>
            <w:rPr>
              <w:rFonts w:ascii="Calibri" w:hAnsi="Calibri"/>
              <w:sz w:val="24"/>
              <w:szCs w:val="24"/>
            </w:rPr>
            <w:t>6</w:t>
          </w:r>
        </w:p>
      </w:tc>
    </w:tr>
  </w:tbl>
  <w:p w14:paraId="2911495A" w14:textId="77777777"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0770111"/>
    <w:multiLevelType w:val="hybridMultilevel"/>
    <w:tmpl w:val="6032C736"/>
    <w:lvl w:ilvl="0" w:tplc="A4B40B9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7F3D22"/>
    <w:multiLevelType w:val="hybridMultilevel"/>
    <w:tmpl w:val="733098F8"/>
    <w:lvl w:ilvl="0" w:tplc="F75C2CA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B968BA"/>
    <w:multiLevelType w:val="hybridMultilevel"/>
    <w:tmpl w:val="E99A5234"/>
    <w:lvl w:ilvl="0" w:tplc="585659B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5A7D70"/>
    <w:multiLevelType w:val="multilevel"/>
    <w:tmpl w:val="F8101DCC"/>
    <w:lvl w:ilvl="0">
      <w:start w:val="1"/>
      <w:numFmt w:val="bullet"/>
      <w:lvlText w:val=""/>
      <w:lvlJc w:val="left"/>
      <w:pPr>
        <w:ind w:left="720" w:hanging="360"/>
      </w:pPr>
      <w:rPr>
        <w:rFonts w:ascii="Symbol" w:hAnsi="Symbol" w:hint="default"/>
        <w:b/>
        <w:sz w:val="24"/>
        <w:szCs w:val="24"/>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7" w15:restartNumberingAfterBreak="0">
    <w:nsid w:val="0B7E15D1"/>
    <w:multiLevelType w:val="hybridMultilevel"/>
    <w:tmpl w:val="3774E75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128A7970"/>
    <w:multiLevelType w:val="hybridMultilevel"/>
    <w:tmpl w:val="9D8CA536"/>
    <w:lvl w:ilvl="0" w:tplc="A210C5A4">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582A4B"/>
    <w:multiLevelType w:val="hybridMultilevel"/>
    <w:tmpl w:val="3DE84972"/>
    <w:lvl w:ilvl="0" w:tplc="28349990">
      <w:start w:val="1"/>
      <w:numFmt w:val="bullet"/>
      <w:lvlText w:val=""/>
      <w:lvlJc w:val="left"/>
      <w:pPr>
        <w:ind w:left="1440" w:hanging="360"/>
      </w:pPr>
      <w:rPr>
        <w:rFonts w:ascii="Symbol" w:hAnsi="Symbol" w:hint="default"/>
        <w:sz w:val="18"/>
        <w:szCs w:val="1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103339E"/>
    <w:multiLevelType w:val="multilevel"/>
    <w:tmpl w:val="B2D08B5A"/>
    <w:lvl w:ilvl="0">
      <w:start w:val="1"/>
      <w:numFmt w:val="decimal"/>
      <w:lvlText w:val="%1."/>
      <w:lvlJc w:val="left"/>
      <w:pPr>
        <w:ind w:left="720" w:hanging="360"/>
      </w:pPr>
      <w:rPr>
        <w:rFonts w:hint="default"/>
        <w:b/>
        <w:sz w:val="24"/>
        <w:szCs w:val="24"/>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1" w15:restartNumberingAfterBreak="0">
    <w:nsid w:val="23F17F94"/>
    <w:multiLevelType w:val="multilevel"/>
    <w:tmpl w:val="F8101DCC"/>
    <w:lvl w:ilvl="0">
      <w:start w:val="1"/>
      <w:numFmt w:val="bullet"/>
      <w:lvlText w:val=""/>
      <w:lvlJc w:val="left"/>
      <w:pPr>
        <w:ind w:left="720" w:hanging="360"/>
      </w:pPr>
      <w:rPr>
        <w:rFonts w:ascii="Symbol" w:hAnsi="Symbol" w:hint="default"/>
        <w:b/>
        <w:sz w:val="24"/>
        <w:szCs w:val="24"/>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2" w15:restartNumberingAfterBreak="0">
    <w:nsid w:val="25F148FD"/>
    <w:multiLevelType w:val="hybridMultilevel"/>
    <w:tmpl w:val="A0E6123A"/>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15:restartNumberingAfterBreak="0">
    <w:nsid w:val="29030E52"/>
    <w:multiLevelType w:val="hybridMultilevel"/>
    <w:tmpl w:val="C4CAF00E"/>
    <w:lvl w:ilvl="0" w:tplc="ECE6C34C">
      <w:start w:val="1"/>
      <w:numFmt w:val="bullet"/>
      <w:lvlText w:val=""/>
      <w:lvlJc w:val="left"/>
      <w:pPr>
        <w:ind w:left="1068" w:hanging="360"/>
      </w:pPr>
      <w:rPr>
        <w:rFonts w:ascii="Symbol" w:hAnsi="Symbol" w:hint="default"/>
        <w:sz w:val="18"/>
        <w:szCs w:val="1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A72D08"/>
    <w:multiLevelType w:val="multilevel"/>
    <w:tmpl w:val="94C83E4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2576DE0"/>
    <w:multiLevelType w:val="hybridMultilevel"/>
    <w:tmpl w:val="0AF6B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0331A9"/>
    <w:multiLevelType w:val="hybridMultilevel"/>
    <w:tmpl w:val="2C74ED20"/>
    <w:lvl w:ilvl="0" w:tplc="F25E98AE">
      <w:start w:val="1"/>
      <w:numFmt w:val="bullet"/>
      <w:lvlText w:val=""/>
      <w:lvlJc w:val="left"/>
      <w:pPr>
        <w:ind w:left="720" w:hanging="360"/>
      </w:pPr>
      <w:rPr>
        <w:rFonts w:ascii="Symbol" w:hAnsi="Symbol" w:hint="default"/>
        <w:sz w:val="18"/>
        <w:szCs w:val="18"/>
      </w:rPr>
    </w:lvl>
    <w:lvl w:ilvl="1" w:tplc="7B8AFF7E">
      <w:numFmt w:val="bullet"/>
      <w:lvlText w:val="•"/>
      <w:lvlJc w:val="left"/>
      <w:pPr>
        <w:ind w:left="1440" w:hanging="360"/>
      </w:pPr>
      <w:rPr>
        <w:rFonts w:ascii="Calibri" w:eastAsia="Times New Roman" w:hAnsi="Calibri" w:cs="Symbol" w:hint="default"/>
        <w:sz w:val="18"/>
        <w:szCs w:val="1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9D2448"/>
    <w:multiLevelType w:val="hybridMultilevel"/>
    <w:tmpl w:val="3D5EC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9E2142"/>
    <w:multiLevelType w:val="hybridMultilevel"/>
    <w:tmpl w:val="B1104C58"/>
    <w:lvl w:ilvl="0" w:tplc="4392BC8A">
      <w:start w:val="1"/>
      <w:numFmt w:val="bullet"/>
      <w:lvlText w:val=""/>
      <w:lvlJc w:val="left"/>
      <w:pPr>
        <w:tabs>
          <w:tab w:val="num" w:pos="720"/>
        </w:tabs>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3B3583"/>
    <w:multiLevelType w:val="hybridMultilevel"/>
    <w:tmpl w:val="E1E00D94"/>
    <w:lvl w:ilvl="0" w:tplc="5A82AEDC">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564B40"/>
    <w:multiLevelType w:val="hybridMultilevel"/>
    <w:tmpl w:val="3D2E7B7C"/>
    <w:lvl w:ilvl="0" w:tplc="05D06BB4">
      <w:start w:val="1"/>
      <w:numFmt w:val="bullet"/>
      <w:lvlText w:val=""/>
      <w:lvlJc w:val="left"/>
      <w:pPr>
        <w:tabs>
          <w:tab w:val="num" w:pos="720"/>
        </w:tabs>
        <w:ind w:left="720" w:hanging="360"/>
      </w:pPr>
      <w:rPr>
        <w:rFonts w:ascii="Symbol" w:hAnsi="Symbol" w:hint="default"/>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5120FA"/>
    <w:multiLevelType w:val="hybridMultilevel"/>
    <w:tmpl w:val="B91C0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034469"/>
    <w:multiLevelType w:val="hybridMultilevel"/>
    <w:tmpl w:val="3F609DBA"/>
    <w:lvl w:ilvl="0" w:tplc="6512E4C4">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8166A4"/>
    <w:multiLevelType w:val="hybridMultilevel"/>
    <w:tmpl w:val="04B04ED4"/>
    <w:lvl w:ilvl="0" w:tplc="A60EEEC2">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A622A77"/>
    <w:multiLevelType w:val="hybridMultilevel"/>
    <w:tmpl w:val="AF8C3EBE"/>
    <w:lvl w:ilvl="0" w:tplc="6B3078B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C459BB"/>
    <w:multiLevelType w:val="hybridMultilevel"/>
    <w:tmpl w:val="A3941588"/>
    <w:lvl w:ilvl="0" w:tplc="040C0005">
      <w:start w:val="1"/>
      <w:numFmt w:val="bullet"/>
      <w:lvlText w:val=""/>
      <w:lvlJc w:val="left"/>
      <w:pPr>
        <w:ind w:left="720" w:hanging="360"/>
      </w:pPr>
      <w:rPr>
        <w:rFonts w:ascii="Wingdings" w:hAnsi="Wingdings" w:hint="default"/>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0F44913"/>
    <w:multiLevelType w:val="hybridMultilevel"/>
    <w:tmpl w:val="5384684E"/>
    <w:lvl w:ilvl="0" w:tplc="585659B6">
      <w:numFmt w:val="bullet"/>
      <w:lvlText w:val="-"/>
      <w:lvlJc w:val="left"/>
      <w:pPr>
        <w:ind w:left="1571" w:hanging="360"/>
      </w:pPr>
      <w:rPr>
        <w:rFonts w:ascii="Arial" w:eastAsia="Times New Roman" w:hAnsi="Arial" w:cs="Aria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8" w15:restartNumberingAfterBreak="0">
    <w:nsid w:val="65FC4587"/>
    <w:multiLevelType w:val="multilevel"/>
    <w:tmpl w:val="220C66D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7450DE1"/>
    <w:multiLevelType w:val="hybridMultilevel"/>
    <w:tmpl w:val="C02CE5FA"/>
    <w:lvl w:ilvl="0" w:tplc="3ED0201E">
      <w:start w:val="1"/>
      <w:numFmt w:val="bullet"/>
      <w:lvlText w:val=""/>
      <w:lvlJc w:val="left"/>
      <w:pPr>
        <w:ind w:left="1428" w:hanging="360"/>
      </w:pPr>
      <w:rPr>
        <w:rFonts w:ascii="Symbol" w:hAnsi="Symbol" w:hint="default"/>
        <w:sz w:val="18"/>
        <w:szCs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15:restartNumberingAfterBreak="0">
    <w:nsid w:val="679913F4"/>
    <w:multiLevelType w:val="hybridMultilevel"/>
    <w:tmpl w:val="3CE0D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614640"/>
    <w:multiLevelType w:val="hybridMultilevel"/>
    <w:tmpl w:val="1C624C8C"/>
    <w:lvl w:ilvl="0" w:tplc="E9E48D5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CB0491A"/>
    <w:multiLevelType w:val="hybridMultilevel"/>
    <w:tmpl w:val="1FB01C9A"/>
    <w:lvl w:ilvl="0" w:tplc="857C7ABC">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32"/>
  </w:num>
  <w:num w:numId="4">
    <w:abstractNumId w:val="25"/>
  </w:num>
  <w:num w:numId="5">
    <w:abstractNumId w:val="33"/>
  </w:num>
  <w:num w:numId="6">
    <w:abstractNumId w:val="29"/>
  </w:num>
  <w:num w:numId="7">
    <w:abstractNumId w:val="12"/>
  </w:num>
  <w:num w:numId="8">
    <w:abstractNumId w:val="13"/>
  </w:num>
  <w:num w:numId="9">
    <w:abstractNumId w:val="9"/>
  </w:num>
  <w:num w:numId="10">
    <w:abstractNumId w:val="31"/>
  </w:num>
  <w:num w:numId="11">
    <w:abstractNumId w:val="15"/>
  </w:num>
  <w:num w:numId="12">
    <w:abstractNumId w:val="6"/>
  </w:num>
  <w:num w:numId="13">
    <w:abstractNumId w:val="11"/>
  </w:num>
  <w:num w:numId="14">
    <w:abstractNumId w:val="21"/>
  </w:num>
  <w:num w:numId="15">
    <w:abstractNumId w:val="10"/>
  </w:num>
  <w:num w:numId="16">
    <w:abstractNumId w:val="19"/>
  </w:num>
  <w:num w:numId="17">
    <w:abstractNumId w:val="24"/>
  </w:num>
  <w:num w:numId="18">
    <w:abstractNumId w:val="5"/>
  </w:num>
  <w:num w:numId="19">
    <w:abstractNumId w:val="20"/>
  </w:num>
  <w:num w:numId="20">
    <w:abstractNumId w:val="8"/>
  </w:num>
  <w:num w:numId="21">
    <w:abstractNumId w:val="4"/>
  </w:num>
  <w:num w:numId="22">
    <w:abstractNumId w:val="23"/>
  </w:num>
  <w:num w:numId="23">
    <w:abstractNumId w:val="17"/>
  </w:num>
  <w:num w:numId="24">
    <w:abstractNumId w:val="3"/>
  </w:num>
  <w:num w:numId="25">
    <w:abstractNumId w:val="28"/>
  </w:num>
  <w:num w:numId="26">
    <w:abstractNumId w:val="27"/>
  </w:num>
  <w:num w:numId="27">
    <w:abstractNumId w:val="7"/>
  </w:num>
  <w:num w:numId="28">
    <w:abstractNumId w:val="22"/>
  </w:num>
  <w:num w:numId="29">
    <w:abstractNumId w:val="18"/>
  </w:num>
  <w:num w:numId="30">
    <w:abstractNumId w:val="16"/>
  </w:num>
  <w:num w:numId="31">
    <w:abstractNumId w:val="30"/>
  </w:num>
  <w:num w:numId="32">
    <w:abstractNumId w:val="2"/>
  </w:num>
  <w:num w:numId="33">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FA"/>
    <w:rsid w:val="00026B2C"/>
    <w:rsid w:val="00042798"/>
    <w:rsid w:val="00043FA4"/>
    <w:rsid w:val="000570E1"/>
    <w:rsid w:val="0006300C"/>
    <w:rsid w:val="00071EBA"/>
    <w:rsid w:val="00072353"/>
    <w:rsid w:val="000B0F21"/>
    <w:rsid w:val="000D7DA1"/>
    <w:rsid w:val="000E5D1A"/>
    <w:rsid w:val="000F4293"/>
    <w:rsid w:val="00122101"/>
    <w:rsid w:val="001E5B73"/>
    <w:rsid w:val="001F72FF"/>
    <w:rsid w:val="0020341A"/>
    <w:rsid w:val="002141B0"/>
    <w:rsid w:val="002243AD"/>
    <w:rsid w:val="00235D85"/>
    <w:rsid w:val="002811AA"/>
    <w:rsid w:val="00285D3E"/>
    <w:rsid w:val="002920A7"/>
    <w:rsid w:val="002A21DE"/>
    <w:rsid w:val="002A2F7D"/>
    <w:rsid w:val="002E2981"/>
    <w:rsid w:val="002E7D96"/>
    <w:rsid w:val="002F2FBE"/>
    <w:rsid w:val="00323613"/>
    <w:rsid w:val="003275DA"/>
    <w:rsid w:val="00331535"/>
    <w:rsid w:val="003415D5"/>
    <w:rsid w:val="00362D4E"/>
    <w:rsid w:val="003A3380"/>
    <w:rsid w:val="003B1697"/>
    <w:rsid w:val="003E1B85"/>
    <w:rsid w:val="00402136"/>
    <w:rsid w:val="0040343D"/>
    <w:rsid w:val="00443556"/>
    <w:rsid w:val="00446D1E"/>
    <w:rsid w:val="00461047"/>
    <w:rsid w:val="00471F85"/>
    <w:rsid w:val="00473E32"/>
    <w:rsid w:val="00493340"/>
    <w:rsid w:val="004D497E"/>
    <w:rsid w:val="004F251E"/>
    <w:rsid w:val="00534AEC"/>
    <w:rsid w:val="005556F3"/>
    <w:rsid w:val="00561A92"/>
    <w:rsid w:val="00580FBE"/>
    <w:rsid w:val="00592803"/>
    <w:rsid w:val="005E107F"/>
    <w:rsid w:val="005E73E2"/>
    <w:rsid w:val="005F2D8F"/>
    <w:rsid w:val="005F3ECB"/>
    <w:rsid w:val="006072D7"/>
    <w:rsid w:val="00630868"/>
    <w:rsid w:val="00636E56"/>
    <w:rsid w:val="00642BBB"/>
    <w:rsid w:val="006B26E6"/>
    <w:rsid w:val="006C3213"/>
    <w:rsid w:val="00716E97"/>
    <w:rsid w:val="007B1403"/>
    <w:rsid w:val="007B6F98"/>
    <w:rsid w:val="007C49FE"/>
    <w:rsid w:val="007E4298"/>
    <w:rsid w:val="007F4497"/>
    <w:rsid w:val="0084144B"/>
    <w:rsid w:val="0086681D"/>
    <w:rsid w:val="008D2907"/>
    <w:rsid w:val="008F38EF"/>
    <w:rsid w:val="00913C59"/>
    <w:rsid w:val="00961400"/>
    <w:rsid w:val="0097330A"/>
    <w:rsid w:val="00985F17"/>
    <w:rsid w:val="00995DF7"/>
    <w:rsid w:val="0099721F"/>
    <w:rsid w:val="009B7EE6"/>
    <w:rsid w:val="009C29F8"/>
    <w:rsid w:val="009E3489"/>
    <w:rsid w:val="009E600A"/>
    <w:rsid w:val="009E7C9A"/>
    <w:rsid w:val="009F2014"/>
    <w:rsid w:val="00A039D8"/>
    <w:rsid w:val="00A70475"/>
    <w:rsid w:val="00A86290"/>
    <w:rsid w:val="00AF57C7"/>
    <w:rsid w:val="00AF778F"/>
    <w:rsid w:val="00B23FF1"/>
    <w:rsid w:val="00B31C74"/>
    <w:rsid w:val="00B40C5E"/>
    <w:rsid w:val="00B8236E"/>
    <w:rsid w:val="00BB6528"/>
    <w:rsid w:val="00BC021E"/>
    <w:rsid w:val="00BC33FC"/>
    <w:rsid w:val="00BC48C6"/>
    <w:rsid w:val="00BF1142"/>
    <w:rsid w:val="00BF2D14"/>
    <w:rsid w:val="00BF5598"/>
    <w:rsid w:val="00C27269"/>
    <w:rsid w:val="00C53982"/>
    <w:rsid w:val="00C5638D"/>
    <w:rsid w:val="00C76B16"/>
    <w:rsid w:val="00CA1A46"/>
    <w:rsid w:val="00D22B6F"/>
    <w:rsid w:val="00D2688D"/>
    <w:rsid w:val="00D4600E"/>
    <w:rsid w:val="00D46049"/>
    <w:rsid w:val="00D46384"/>
    <w:rsid w:val="00D7059B"/>
    <w:rsid w:val="00DA4324"/>
    <w:rsid w:val="00DD6899"/>
    <w:rsid w:val="00DE05E6"/>
    <w:rsid w:val="00DE18C8"/>
    <w:rsid w:val="00E11323"/>
    <w:rsid w:val="00E32B3C"/>
    <w:rsid w:val="00E539A8"/>
    <w:rsid w:val="00E87E59"/>
    <w:rsid w:val="00EA56F4"/>
    <w:rsid w:val="00EB7557"/>
    <w:rsid w:val="00ED0367"/>
    <w:rsid w:val="00ED0C36"/>
    <w:rsid w:val="00EE5D2D"/>
    <w:rsid w:val="00F11948"/>
    <w:rsid w:val="00F535FA"/>
    <w:rsid w:val="00F62688"/>
    <w:rsid w:val="00F65BC8"/>
    <w:rsid w:val="00F91AB4"/>
    <w:rsid w:val="00FA6A23"/>
    <w:rsid w:val="00FD2C69"/>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0C60A55"/>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iPriority w:val="99"/>
    <w:semiHidden/>
    <w:unhideWhenUsed/>
    <w:rsid w:val="00580FBE"/>
    <w:pPr>
      <w:spacing w:before="100" w:beforeAutospacing="1" w:after="100" w:afterAutospacing="1"/>
      <w:jc w:val="left"/>
    </w:pPr>
    <w:rPr>
      <w:rFonts w:ascii="Times New Roman" w:hAnsi="Times New Roman"/>
      <w:sz w:val="24"/>
    </w:rPr>
  </w:style>
  <w:style w:type="character" w:styleId="lev">
    <w:name w:val="Strong"/>
    <w:basedOn w:val="Policepardfaut"/>
    <w:uiPriority w:val="22"/>
    <w:qFormat/>
    <w:rsid w:val="00ED03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180395403">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7A28B-D136-4B78-84A2-C5F9A8024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2044</Words>
  <Characters>12137</Characters>
  <Application>Microsoft Office Word</Application>
  <DocSecurity>4</DocSecurity>
  <Lines>101</Lines>
  <Paragraphs>28</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14153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RICHARD Anne-Yvonne</cp:lastModifiedBy>
  <cp:revision>2</cp:revision>
  <cp:lastPrinted>2026-02-04T08:19:00Z</cp:lastPrinted>
  <dcterms:created xsi:type="dcterms:W3CDTF">2026-02-04T15:56:00Z</dcterms:created>
  <dcterms:modified xsi:type="dcterms:W3CDTF">2026-02-04T15:56:00Z</dcterms:modified>
</cp:coreProperties>
</file>