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5"/>
        <w:gridCol w:w="3587"/>
        <w:gridCol w:w="3590"/>
      </w:tblGrid>
      <w:tr w:rsidR="00E34D37" w:rsidRPr="002877C8" w:rsidTr="00AC7674">
        <w:trPr>
          <w:cantSplit/>
          <w:trHeight w:val="132"/>
        </w:trPr>
        <w:tc>
          <w:tcPr>
            <w:tcW w:w="3585" w:type="dxa"/>
            <w:tcBorders>
              <w:bottom w:val="nil"/>
            </w:tcBorders>
          </w:tcPr>
          <w:p w:rsidR="00E34D37" w:rsidRPr="002877C8" w:rsidRDefault="00E34D37" w:rsidP="003E5002">
            <w:pPr>
              <w:pStyle w:val="En-tte"/>
              <w:rPr>
                <w:rFonts w:ascii="Calibri" w:hAnsi="Calibri"/>
                <w:sz w:val="24"/>
                <w:szCs w:val="24"/>
              </w:rPr>
            </w:pPr>
            <w:r w:rsidRPr="002877C8">
              <w:rPr>
                <w:rFonts w:ascii="Calibri" w:hAnsi="Calibri"/>
                <w:b/>
                <w:sz w:val="24"/>
                <w:szCs w:val="24"/>
              </w:rPr>
              <w:t xml:space="preserve">Rédaction : </w:t>
            </w:r>
          </w:p>
        </w:tc>
        <w:tc>
          <w:tcPr>
            <w:tcW w:w="3587" w:type="dxa"/>
            <w:tcBorders>
              <w:bottom w:val="nil"/>
            </w:tcBorders>
          </w:tcPr>
          <w:p w:rsidR="00E34D37" w:rsidRPr="002877C8" w:rsidRDefault="00E34D37" w:rsidP="003E5002">
            <w:pPr>
              <w:pStyle w:val="En-tte"/>
              <w:rPr>
                <w:rFonts w:ascii="Calibri" w:hAnsi="Calibri"/>
                <w:sz w:val="24"/>
                <w:szCs w:val="24"/>
              </w:rPr>
            </w:pPr>
            <w:r w:rsidRPr="002877C8">
              <w:rPr>
                <w:rFonts w:ascii="Calibri" w:hAnsi="Calibri"/>
                <w:b/>
                <w:sz w:val="24"/>
                <w:szCs w:val="24"/>
              </w:rPr>
              <w:t xml:space="preserve">Vérification : </w:t>
            </w:r>
          </w:p>
        </w:tc>
        <w:tc>
          <w:tcPr>
            <w:tcW w:w="3590" w:type="dxa"/>
            <w:tcBorders>
              <w:bottom w:val="nil"/>
            </w:tcBorders>
          </w:tcPr>
          <w:p w:rsidR="00E34D37" w:rsidRPr="002877C8" w:rsidRDefault="00E34D37" w:rsidP="003E5002">
            <w:pPr>
              <w:pStyle w:val="En-tte"/>
              <w:rPr>
                <w:rFonts w:ascii="Calibri" w:hAnsi="Calibri"/>
                <w:b/>
                <w:sz w:val="24"/>
                <w:szCs w:val="24"/>
              </w:rPr>
            </w:pPr>
            <w:r w:rsidRPr="002877C8">
              <w:rPr>
                <w:rFonts w:ascii="Calibri" w:hAnsi="Calibri"/>
                <w:b/>
                <w:sz w:val="24"/>
                <w:szCs w:val="24"/>
              </w:rPr>
              <w:t>Validation :</w:t>
            </w:r>
          </w:p>
        </w:tc>
      </w:tr>
      <w:tr w:rsidR="00E34D37" w:rsidRPr="002877C8" w:rsidTr="00AC7674">
        <w:trPr>
          <w:cantSplit/>
          <w:trHeight w:val="640"/>
        </w:trPr>
        <w:tc>
          <w:tcPr>
            <w:tcW w:w="3585" w:type="dxa"/>
            <w:tcBorders>
              <w:top w:val="nil"/>
            </w:tcBorders>
          </w:tcPr>
          <w:p w:rsidR="00234E23" w:rsidRPr="00AC7674" w:rsidRDefault="00273BBF" w:rsidP="00273BBF">
            <w:pPr>
              <w:autoSpaceDE w:val="0"/>
              <w:autoSpaceDN w:val="0"/>
              <w:adjustRightInd w:val="0"/>
              <w:rPr>
                <w:rFonts w:ascii="Calibri" w:hAnsi="Calibri" w:cs="TTE2258978t00"/>
                <w:sz w:val="20"/>
                <w:szCs w:val="20"/>
              </w:rPr>
            </w:pPr>
            <w:r w:rsidRPr="00AC7674">
              <w:rPr>
                <w:rFonts w:ascii="Calibri" w:hAnsi="Calibri" w:cs="TTE2258978t00"/>
                <w:sz w:val="20"/>
                <w:szCs w:val="20"/>
              </w:rPr>
              <w:t xml:space="preserve">A. </w:t>
            </w:r>
            <w:r w:rsidR="00AC7674" w:rsidRPr="00AC7674">
              <w:rPr>
                <w:rFonts w:ascii="Calibri" w:hAnsi="Calibri" w:cs="TTE2258978t00"/>
                <w:sz w:val="20"/>
                <w:szCs w:val="20"/>
              </w:rPr>
              <w:t>RICHARD</w:t>
            </w:r>
          </w:p>
          <w:p w:rsidR="00E34D37" w:rsidRPr="00AC7674" w:rsidRDefault="00234E23" w:rsidP="002877C8">
            <w:pPr>
              <w:autoSpaceDE w:val="0"/>
              <w:autoSpaceDN w:val="0"/>
              <w:adjustRightInd w:val="0"/>
              <w:rPr>
                <w:rFonts w:ascii="Calibri" w:hAnsi="Calibri" w:cs="TTE2258978t00"/>
                <w:sz w:val="20"/>
                <w:szCs w:val="20"/>
              </w:rPr>
            </w:pPr>
            <w:r w:rsidRPr="00AC7674">
              <w:rPr>
                <w:rFonts w:ascii="Calibri" w:hAnsi="Calibri" w:cs="TTE2258978t00"/>
                <w:sz w:val="20"/>
                <w:szCs w:val="20"/>
              </w:rPr>
              <w:t>Cadre de santé assistant du chef de pôle</w:t>
            </w:r>
          </w:p>
        </w:tc>
        <w:tc>
          <w:tcPr>
            <w:tcW w:w="3587" w:type="dxa"/>
            <w:tcBorders>
              <w:top w:val="nil"/>
            </w:tcBorders>
          </w:tcPr>
          <w:p w:rsidR="00AC7674" w:rsidRPr="00AC7674" w:rsidRDefault="00AC7674" w:rsidP="00AC7674">
            <w:pPr>
              <w:autoSpaceDE w:val="0"/>
              <w:autoSpaceDN w:val="0"/>
              <w:adjustRightInd w:val="0"/>
              <w:rPr>
                <w:rFonts w:ascii="Calibri" w:hAnsi="Calibri" w:cs="TTE2258978t00"/>
                <w:sz w:val="20"/>
                <w:szCs w:val="20"/>
              </w:rPr>
            </w:pPr>
            <w:r w:rsidRPr="00AC7674">
              <w:rPr>
                <w:rFonts w:ascii="Calibri" w:hAnsi="Calibri" w:cs="TTE2258978t00"/>
                <w:sz w:val="20"/>
                <w:szCs w:val="20"/>
              </w:rPr>
              <w:t>F. BOISSIE</w:t>
            </w:r>
          </w:p>
          <w:p w:rsidR="00E34D37" w:rsidRPr="00AC7674" w:rsidRDefault="00234E23" w:rsidP="00234E23">
            <w:pPr>
              <w:pStyle w:val="En-tte"/>
              <w:rPr>
                <w:rFonts w:ascii="Calibri" w:hAnsi="Calibri"/>
              </w:rPr>
            </w:pPr>
            <w:r w:rsidRPr="00AC7674">
              <w:rPr>
                <w:rFonts w:ascii="Calibri" w:hAnsi="Calibri" w:cs="TTE2258978t00"/>
              </w:rPr>
              <w:t>Cadre supérieur de santé</w:t>
            </w:r>
          </w:p>
        </w:tc>
        <w:tc>
          <w:tcPr>
            <w:tcW w:w="3590" w:type="dxa"/>
            <w:tcBorders>
              <w:top w:val="nil"/>
            </w:tcBorders>
          </w:tcPr>
          <w:p w:rsidR="00234E23" w:rsidRPr="00AC7674" w:rsidRDefault="00234E23" w:rsidP="00234E23">
            <w:pPr>
              <w:autoSpaceDE w:val="0"/>
              <w:autoSpaceDN w:val="0"/>
              <w:adjustRightInd w:val="0"/>
              <w:rPr>
                <w:rFonts w:ascii="Calibri" w:hAnsi="Calibri" w:cs="TTE2258978t00"/>
                <w:sz w:val="20"/>
                <w:szCs w:val="20"/>
              </w:rPr>
            </w:pPr>
            <w:r w:rsidRPr="00AC7674">
              <w:rPr>
                <w:rFonts w:ascii="Calibri" w:hAnsi="Calibri" w:cs="TTE2258978t00"/>
                <w:sz w:val="20"/>
                <w:szCs w:val="20"/>
              </w:rPr>
              <w:t>V. BERICHEL</w:t>
            </w:r>
          </w:p>
          <w:p w:rsidR="00E34D37" w:rsidRPr="00AC7674" w:rsidRDefault="00234E23" w:rsidP="00184B99">
            <w:pPr>
              <w:pStyle w:val="En-tte"/>
              <w:rPr>
                <w:rFonts w:ascii="Calibri" w:hAnsi="Calibri"/>
              </w:rPr>
            </w:pPr>
            <w:r w:rsidRPr="00AC7674">
              <w:rPr>
                <w:rFonts w:ascii="Calibri" w:hAnsi="Calibri" w:cs="TTE2258978t00"/>
              </w:rPr>
              <w:t xml:space="preserve">Coordonnateur </w:t>
            </w:r>
            <w:r w:rsidR="00184B99" w:rsidRPr="00AC7674">
              <w:rPr>
                <w:rFonts w:ascii="Calibri" w:hAnsi="Calibri" w:cs="TTE2258978t00"/>
              </w:rPr>
              <w:t>G</w:t>
            </w:r>
            <w:r w:rsidRPr="00AC7674">
              <w:rPr>
                <w:rFonts w:ascii="Calibri" w:hAnsi="Calibri" w:cs="TTE2258978t00"/>
              </w:rPr>
              <w:t xml:space="preserve">énéral des </w:t>
            </w:r>
            <w:r w:rsidR="00184B99" w:rsidRPr="00AC7674">
              <w:rPr>
                <w:rFonts w:ascii="Calibri" w:hAnsi="Calibri" w:cs="TTE2258978t00"/>
              </w:rPr>
              <w:t>S</w:t>
            </w:r>
            <w:r w:rsidRPr="00AC7674">
              <w:rPr>
                <w:rFonts w:ascii="Calibri" w:hAnsi="Calibri" w:cs="TTE2258978t00"/>
              </w:rPr>
              <w:t>oins</w:t>
            </w:r>
          </w:p>
        </w:tc>
      </w:tr>
    </w:tbl>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GRADE, METIER, EMPLOI</w:t>
      </w:r>
    </w:p>
    <w:tbl>
      <w:tblPr>
        <w:tblStyle w:val="Grilledutableau"/>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2"/>
        <w:gridCol w:w="8789"/>
      </w:tblGrid>
      <w:tr w:rsidR="002877C8" w:rsidRPr="00475BFC" w:rsidTr="00A230EF">
        <w:tc>
          <w:tcPr>
            <w:tcW w:w="1222"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bCs/>
                <w:sz w:val="22"/>
                <w:szCs w:val="22"/>
              </w:rPr>
              <w:t>Grade</w:t>
            </w:r>
          </w:p>
        </w:tc>
        <w:tc>
          <w:tcPr>
            <w:tcW w:w="8789"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sz w:val="22"/>
                <w:szCs w:val="22"/>
              </w:rPr>
              <w:t>Infirmier</w:t>
            </w:r>
          </w:p>
        </w:tc>
      </w:tr>
      <w:tr w:rsidR="002877C8" w:rsidRPr="00475BFC" w:rsidTr="00A230EF">
        <w:tc>
          <w:tcPr>
            <w:tcW w:w="1222"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bCs/>
                <w:sz w:val="22"/>
                <w:szCs w:val="22"/>
              </w:rPr>
              <w:t>Emploi</w:t>
            </w:r>
          </w:p>
        </w:tc>
        <w:tc>
          <w:tcPr>
            <w:tcW w:w="8789" w:type="dxa"/>
          </w:tcPr>
          <w:p w:rsidR="002877C8" w:rsidRPr="00475BFC" w:rsidRDefault="002877C8" w:rsidP="002877C8">
            <w:pPr>
              <w:pStyle w:val="Corpsdetexte2"/>
              <w:tabs>
                <w:tab w:val="num" w:pos="-374"/>
              </w:tabs>
              <w:spacing w:line="276" w:lineRule="auto"/>
              <w:rPr>
                <w:rFonts w:asciiTheme="minorHAnsi" w:hAnsiTheme="minorHAnsi"/>
                <w:bCs/>
                <w:sz w:val="22"/>
                <w:szCs w:val="22"/>
              </w:rPr>
            </w:pPr>
            <w:r w:rsidRPr="00475BFC">
              <w:rPr>
                <w:rFonts w:asciiTheme="minorHAnsi" w:hAnsiTheme="minorHAnsi"/>
                <w:sz w:val="22"/>
                <w:szCs w:val="22"/>
              </w:rPr>
              <w:t xml:space="preserve">Infirmier </w:t>
            </w:r>
          </w:p>
        </w:tc>
      </w:tr>
      <w:tr w:rsidR="002877C8" w:rsidRPr="00475BFC" w:rsidTr="00A230EF">
        <w:tc>
          <w:tcPr>
            <w:tcW w:w="1222"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bCs/>
                <w:sz w:val="22"/>
                <w:szCs w:val="22"/>
              </w:rPr>
              <w:t>Métier</w:t>
            </w:r>
          </w:p>
        </w:tc>
        <w:tc>
          <w:tcPr>
            <w:tcW w:w="8789" w:type="dxa"/>
          </w:tcPr>
          <w:p w:rsidR="002877C8" w:rsidRPr="00475BFC" w:rsidRDefault="002877C8" w:rsidP="002877C8">
            <w:pPr>
              <w:pStyle w:val="Corpsdetexte2"/>
              <w:tabs>
                <w:tab w:val="num" w:pos="-374"/>
              </w:tabs>
              <w:spacing w:line="276" w:lineRule="auto"/>
              <w:rPr>
                <w:rFonts w:asciiTheme="minorHAnsi" w:hAnsiTheme="minorHAnsi"/>
                <w:bCs/>
                <w:sz w:val="22"/>
                <w:szCs w:val="22"/>
              </w:rPr>
            </w:pPr>
            <w:r w:rsidRPr="00475BFC">
              <w:rPr>
                <w:rFonts w:asciiTheme="minorHAnsi" w:hAnsiTheme="minorHAnsi"/>
                <w:sz w:val="22"/>
                <w:szCs w:val="22"/>
              </w:rPr>
              <w:t xml:space="preserve">Infirmier </w:t>
            </w:r>
          </w:p>
        </w:tc>
      </w:tr>
      <w:tr w:rsidR="002877C8" w:rsidRPr="00475BFC" w:rsidTr="00A230EF">
        <w:tc>
          <w:tcPr>
            <w:tcW w:w="1222"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bCs/>
                <w:sz w:val="22"/>
                <w:szCs w:val="22"/>
              </w:rPr>
              <w:t>% Temps</w:t>
            </w:r>
          </w:p>
        </w:tc>
        <w:tc>
          <w:tcPr>
            <w:tcW w:w="8789" w:type="dxa"/>
          </w:tcPr>
          <w:p w:rsidR="002877C8" w:rsidRPr="00475BFC" w:rsidRDefault="002877C8" w:rsidP="00A230EF">
            <w:pPr>
              <w:pStyle w:val="Corpsdetexte2"/>
              <w:tabs>
                <w:tab w:val="num" w:pos="-374"/>
              </w:tabs>
              <w:spacing w:line="276" w:lineRule="auto"/>
              <w:rPr>
                <w:rFonts w:asciiTheme="minorHAnsi" w:hAnsiTheme="minorHAnsi"/>
                <w:bCs/>
                <w:sz w:val="22"/>
                <w:szCs w:val="22"/>
              </w:rPr>
            </w:pPr>
            <w:r w:rsidRPr="00475BFC">
              <w:rPr>
                <w:rFonts w:asciiTheme="minorHAnsi" w:hAnsiTheme="minorHAnsi"/>
                <w:bCs/>
                <w:sz w:val="22"/>
                <w:szCs w:val="22"/>
              </w:rPr>
              <w:t>100%</w:t>
            </w:r>
          </w:p>
        </w:tc>
      </w:tr>
    </w:tbl>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RATTACHEMENT HIERARCHIQUE ET FONCTIONNEL</w:t>
      </w:r>
    </w:p>
    <w:p w:rsidR="00AE4E35" w:rsidRPr="00306A11" w:rsidRDefault="00AE4E35" w:rsidP="00AE4E35">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hiérarchiques :</w:t>
      </w:r>
    </w:p>
    <w:p w:rsidR="00AE4E35" w:rsidRPr="00306A11"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Direction des Soins</w:t>
      </w:r>
    </w:p>
    <w:p w:rsidR="00AE4E35"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Cadre(s) Supérieur(s) de Santé assistant(s) du chef de pôle</w:t>
      </w:r>
    </w:p>
    <w:p w:rsidR="00AE4E35" w:rsidRPr="00306A11"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Cadres de santé</w:t>
      </w:r>
    </w:p>
    <w:p w:rsidR="00AE4E35" w:rsidRPr="00306A11" w:rsidRDefault="00AE4E35" w:rsidP="00AE4E35">
      <w:pPr>
        <w:spacing w:line="276" w:lineRule="auto"/>
        <w:jc w:val="both"/>
        <w:rPr>
          <w:rFonts w:asciiTheme="minorHAnsi" w:hAnsiTheme="minorHAnsi" w:cstheme="minorHAnsi"/>
          <w:b/>
          <w:sz w:val="22"/>
          <w:szCs w:val="22"/>
        </w:rPr>
      </w:pPr>
      <w:r w:rsidRPr="00306A11">
        <w:rPr>
          <w:rFonts w:asciiTheme="minorHAnsi" w:hAnsiTheme="minorHAnsi" w:cstheme="minorHAnsi"/>
          <w:b/>
          <w:sz w:val="22"/>
          <w:szCs w:val="22"/>
        </w:rPr>
        <w:t>Liaisons fonctionnelles :</w:t>
      </w:r>
    </w:p>
    <w:p w:rsidR="00AE4E35" w:rsidRPr="00306A11"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Médecins particip</w:t>
      </w:r>
      <w:r>
        <w:rPr>
          <w:rFonts w:asciiTheme="minorHAnsi" w:hAnsiTheme="minorHAnsi" w:cstheme="minorHAnsi"/>
          <w:sz w:val="22"/>
          <w:szCs w:val="22"/>
        </w:rPr>
        <w:t>ant au protocole d’organisation</w:t>
      </w:r>
    </w:p>
    <w:p w:rsidR="00AE4E35" w:rsidRPr="00306A11"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Cadres de santé</w:t>
      </w:r>
    </w:p>
    <w:p w:rsidR="00AE4E35" w:rsidRPr="00306A11" w:rsidRDefault="00AE4E35" w:rsidP="00AE4E35">
      <w:pPr>
        <w:pStyle w:val="Paragraphedeliste"/>
        <w:numPr>
          <w:ilvl w:val="0"/>
          <w:numId w:val="37"/>
        </w:numPr>
        <w:spacing w:line="276" w:lineRule="auto"/>
        <w:contextualSpacing w:val="0"/>
        <w:jc w:val="both"/>
        <w:rPr>
          <w:rFonts w:asciiTheme="minorHAnsi" w:hAnsiTheme="minorHAnsi" w:cstheme="minorHAnsi"/>
          <w:sz w:val="22"/>
          <w:szCs w:val="22"/>
        </w:rPr>
      </w:pPr>
      <w:r w:rsidRPr="00306A11">
        <w:rPr>
          <w:rFonts w:asciiTheme="minorHAnsi" w:hAnsiTheme="minorHAnsi" w:cstheme="minorHAnsi"/>
          <w:sz w:val="22"/>
          <w:szCs w:val="22"/>
        </w:rPr>
        <w:t>Equipes soignantes et d’encadrement des structures en lien avec la coordination du</w:t>
      </w:r>
      <w:r>
        <w:rPr>
          <w:rFonts w:asciiTheme="minorHAnsi" w:hAnsiTheme="minorHAnsi" w:cstheme="minorHAnsi"/>
          <w:sz w:val="22"/>
          <w:szCs w:val="22"/>
        </w:rPr>
        <w:t xml:space="preserve"> parcours de soin des patients</w:t>
      </w:r>
    </w:p>
    <w:p w:rsidR="00AE4E35" w:rsidRDefault="00AE4E35" w:rsidP="00AE4E35">
      <w:pPr>
        <w:pStyle w:val="Paragraphedeliste"/>
        <w:spacing w:line="300" w:lineRule="auto"/>
        <w:jc w:val="both"/>
        <w:rPr>
          <w:rFonts w:asciiTheme="minorHAnsi" w:hAnsiTheme="minorHAnsi" w:cstheme="minorHAnsi"/>
          <w:sz w:val="16"/>
          <w:szCs w:val="16"/>
        </w:rPr>
      </w:pPr>
      <w:r>
        <w:rPr>
          <w:rFonts w:asciiTheme="minorHAnsi" w:hAnsiTheme="minorHAnsi" w:cstheme="minorHAnsi"/>
          <w:sz w:val="16"/>
          <w:szCs w:val="16"/>
        </w:rPr>
        <w:t xml:space="preserve"> </w:t>
      </w:r>
    </w:p>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AMPLITUDE HORAIRE – HORAIRES – CYCLE</w:t>
      </w:r>
    </w:p>
    <w:p w:rsidR="00AE4E35" w:rsidRPr="00DD4D60" w:rsidRDefault="00AE4E35" w:rsidP="00AE4E35">
      <w:pPr>
        <w:numPr>
          <w:ilvl w:val="0"/>
          <w:numId w:val="26"/>
        </w:numPr>
        <w:autoSpaceDE w:val="0"/>
        <w:autoSpaceDN w:val="0"/>
        <w:adjustRightInd w:val="0"/>
        <w:spacing w:line="300" w:lineRule="auto"/>
        <w:ind w:left="567" w:hanging="207"/>
        <w:jc w:val="both"/>
        <w:rPr>
          <w:rFonts w:asciiTheme="minorHAnsi" w:hAnsiTheme="minorHAnsi" w:cs="TTE1F236F0t00"/>
          <w:sz w:val="22"/>
          <w:szCs w:val="22"/>
        </w:rPr>
      </w:pPr>
      <w:r w:rsidRPr="00DD4D60">
        <w:rPr>
          <w:rFonts w:asciiTheme="minorHAnsi" w:hAnsiTheme="minorHAnsi" w:cs="TTE1F236F0t00"/>
          <w:sz w:val="22"/>
          <w:szCs w:val="22"/>
        </w:rPr>
        <w:t>Travail en équipe, en repos variables, sur la base de 40h.</w:t>
      </w:r>
    </w:p>
    <w:p w:rsidR="00AE4E35" w:rsidRPr="00DD4D60" w:rsidRDefault="00AE4E35" w:rsidP="00AE4E35">
      <w:pPr>
        <w:numPr>
          <w:ilvl w:val="0"/>
          <w:numId w:val="26"/>
        </w:numPr>
        <w:autoSpaceDE w:val="0"/>
        <w:autoSpaceDN w:val="0"/>
        <w:adjustRightInd w:val="0"/>
        <w:spacing w:line="300" w:lineRule="auto"/>
        <w:ind w:left="567" w:hanging="207"/>
        <w:jc w:val="both"/>
        <w:rPr>
          <w:rFonts w:asciiTheme="minorHAnsi" w:hAnsiTheme="minorHAnsi" w:cs="TTE1F236F0t00"/>
          <w:sz w:val="22"/>
          <w:szCs w:val="22"/>
        </w:rPr>
      </w:pPr>
      <w:r w:rsidRPr="00DD4D60">
        <w:rPr>
          <w:rFonts w:asciiTheme="minorHAnsi" w:hAnsiTheme="minorHAnsi" w:cs="TTE1F236F0t00"/>
          <w:sz w:val="22"/>
          <w:szCs w:val="22"/>
        </w:rPr>
        <w:t>A</w:t>
      </w:r>
      <w:r>
        <w:rPr>
          <w:rFonts w:asciiTheme="minorHAnsi" w:hAnsiTheme="minorHAnsi" w:cs="TTE1F236F0t00"/>
          <w:sz w:val="22"/>
          <w:szCs w:val="22"/>
        </w:rPr>
        <w:t>mplitude horaire :</w:t>
      </w:r>
      <w:r w:rsidRPr="00DD4D60">
        <w:rPr>
          <w:rFonts w:asciiTheme="minorHAnsi" w:hAnsiTheme="minorHAnsi" w:cs="TTE1F236F0t00"/>
          <w:sz w:val="22"/>
          <w:szCs w:val="22"/>
        </w:rPr>
        <w:t xml:space="preserve"> </w:t>
      </w:r>
      <w:r>
        <w:rPr>
          <w:rFonts w:asciiTheme="minorHAnsi" w:hAnsiTheme="minorHAnsi" w:cs="TTE1F236F0t00"/>
          <w:sz w:val="22"/>
          <w:szCs w:val="22"/>
        </w:rPr>
        <w:t>6h30 à 22h incluant les week-ends et les jours fériés</w:t>
      </w:r>
    </w:p>
    <w:p w:rsidR="00AE4E35" w:rsidRPr="003D6B24" w:rsidRDefault="00AE4E35" w:rsidP="00AE4E35">
      <w:pPr>
        <w:pStyle w:val="Paragraphedeliste"/>
        <w:numPr>
          <w:ilvl w:val="0"/>
          <w:numId w:val="38"/>
        </w:numPr>
        <w:autoSpaceDE w:val="0"/>
        <w:autoSpaceDN w:val="0"/>
        <w:adjustRightInd w:val="0"/>
        <w:spacing w:line="300" w:lineRule="auto"/>
        <w:jc w:val="both"/>
        <w:rPr>
          <w:rFonts w:asciiTheme="minorHAnsi" w:hAnsiTheme="minorHAnsi" w:cs="TTE1F236F0t00"/>
          <w:sz w:val="22"/>
          <w:szCs w:val="22"/>
        </w:rPr>
      </w:pPr>
      <w:r>
        <w:rPr>
          <w:rFonts w:asciiTheme="minorHAnsi" w:hAnsiTheme="minorHAnsi" w:cs="TTE1F236F0t00"/>
          <w:sz w:val="22"/>
          <w:szCs w:val="22"/>
        </w:rPr>
        <w:t>Matin</w:t>
      </w:r>
      <w:r w:rsidRPr="006D7CB9">
        <w:rPr>
          <w:rFonts w:asciiTheme="minorHAnsi" w:hAnsiTheme="minorHAnsi" w:cs="TTE1F236F0t00"/>
          <w:sz w:val="22"/>
          <w:szCs w:val="22"/>
        </w:rPr>
        <w:t xml:space="preserve"> </w:t>
      </w:r>
      <w:r w:rsidRPr="003D6B24">
        <w:rPr>
          <w:rFonts w:asciiTheme="minorHAnsi" w:hAnsiTheme="minorHAnsi" w:cs="TTE1F236F0t00"/>
          <w:sz w:val="22"/>
          <w:szCs w:val="22"/>
        </w:rPr>
        <w:t>: 6h30-14h30</w:t>
      </w:r>
    </w:p>
    <w:p w:rsidR="00AE4E35" w:rsidRPr="006D7CB9" w:rsidRDefault="00AE4E35" w:rsidP="00AE4E35">
      <w:pPr>
        <w:pStyle w:val="Paragraphedeliste"/>
        <w:numPr>
          <w:ilvl w:val="0"/>
          <w:numId w:val="38"/>
        </w:numPr>
        <w:autoSpaceDE w:val="0"/>
        <w:autoSpaceDN w:val="0"/>
        <w:adjustRightInd w:val="0"/>
        <w:spacing w:line="300" w:lineRule="auto"/>
        <w:jc w:val="both"/>
        <w:rPr>
          <w:rFonts w:asciiTheme="minorHAnsi" w:hAnsiTheme="minorHAnsi" w:cs="TTE1F236F0t00"/>
          <w:sz w:val="22"/>
          <w:szCs w:val="22"/>
        </w:rPr>
      </w:pPr>
      <w:r w:rsidRPr="003D6B24">
        <w:rPr>
          <w:rFonts w:asciiTheme="minorHAnsi" w:hAnsiTheme="minorHAnsi" w:cs="TTE1F236F0t00"/>
          <w:sz w:val="22"/>
          <w:szCs w:val="22"/>
        </w:rPr>
        <w:t xml:space="preserve">Soir : 14h-22h </w:t>
      </w:r>
    </w:p>
    <w:p w:rsidR="00AE4E35" w:rsidRDefault="00AE4E35" w:rsidP="00AE4E35">
      <w:pPr>
        <w:pStyle w:val="Paragraphedeliste"/>
        <w:numPr>
          <w:ilvl w:val="0"/>
          <w:numId w:val="32"/>
        </w:numPr>
        <w:autoSpaceDE w:val="0"/>
        <w:autoSpaceDN w:val="0"/>
        <w:adjustRightInd w:val="0"/>
        <w:spacing w:line="300" w:lineRule="auto"/>
        <w:ind w:left="567" w:hanging="207"/>
        <w:jc w:val="both"/>
        <w:rPr>
          <w:rFonts w:asciiTheme="minorHAnsi" w:hAnsiTheme="minorHAnsi" w:cs="TTE1F236F0t00"/>
          <w:sz w:val="22"/>
          <w:szCs w:val="22"/>
        </w:rPr>
      </w:pPr>
      <w:r w:rsidRPr="001C2D50">
        <w:rPr>
          <w:rFonts w:asciiTheme="minorHAnsi" w:hAnsiTheme="minorHAnsi" w:cs="TTE1F236F0t00"/>
          <w:sz w:val="22"/>
          <w:szCs w:val="22"/>
        </w:rPr>
        <w:t>La présence et les horaires peuvent être modulables en fonction des nécessités de service pour assurer la continuité des soins et maintenir les effectifs de fonctionnement</w:t>
      </w:r>
    </w:p>
    <w:p w:rsidR="00AE4E35" w:rsidRPr="00C12699" w:rsidRDefault="00AE4E35" w:rsidP="00AE4E35">
      <w:pPr>
        <w:pStyle w:val="Paragraphedeliste"/>
        <w:numPr>
          <w:ilvl w:val="0"/>
          <w:numId w:val="32"/>
        </w:numPr>
        <w:autoSpaceDE w:val="0"/>
        <w:autoSpaceDN w:val="0"/>
        <w:adjustRightInd w:val="0"/>
        <w:spacing w:line="300" w:lineRule="auto"/>
        <w:ind w:left="567" w:hanging="207"/>
        <w:jc w:val="both"/>
        <w:rPr>
          <w:rFonts w:asciiTheme="minorHAnsi" w:hAnsiTheme="minorHAnsi" w:cs="TTE1F236F0t00"/>
          <w:sz w:val="22"/>
          <w:szCs w:val="22"/>
        </w:rPr>
      </w:pPr>
      <w:r w:rsidRPr="00EC299D">
        <w:rPr>
          <w:rFonts w:asciiTheme="minorHAnsi" w:hAnsiTheme="minorHAnsi" w:cs="TTE1F236F0t00"/>
          <w:sz w:val="22"/>
          <w:szCs w:val="22"/>
        </w:rPr>
        <w:t>Les c</w:t>
      </w:r>
      <w:r w:rsidRPr="00C12699">
        <w:rPr>
          <w:rFonts w:asciiTheme="minorHAnsi" w:hAnsiTheme="minorHAnsi" w:cs="TTE1F236F0t00"/>
          <w:sz w:val="22"/>
          <w:szCs w:val="22"/>
        </w:rPr>
        <w:t xml:space="preserve">ongés </w:t>
      </w:r>
      <w:r>
        <w:rPr>
          <w:rFonts w:asciiTheme="minorHAnsi" w:hAnsiTheme="minorHAnsi" w:cs="TTE1F236F0t00"/>
          <w:sz w:val="22"/>
          <w:szCs w:val="22"/>
        </w:rPr>
        <w:t xml:space="preserve">sont </w:t>
      </w:r>
      <w:r w:rsidRPr="00C12699">
        <w:rPr>
          <w:rFonts w:asciiTheme="minorHAnsi" w:hAnsiTheme="minorHAnsi" w:cs="TTE1F236F0t00"/>
          <w:sz w:val="22"/>
          <w:szCs w:val="22"/>
        </w:rPr>
        <w:t>pris conformément à la note GTT annuelle et dans le respect de l’organisation du service</w:t>
      </w:r>
    </w:p>
    <w:p w:rsidR="00AE4E35" w:rsidRPr="002832AD" w:rsidRDefault="00AE4E35" w:rsidP="00AE4E35">
      <w:pPr>
        <w:pStyle w:val="Paragraphedeliste"/>
        <w:numPr>
          <w:ilvl w:val="0"/>
          <w:numId w:val="32"/>
        </w:numPr>
        <w:autoSpaceDE w:val="0"/>
        <w:autoSpaceDN w:val="0"/>
        <w:adjustRightInd w:val="0"/>
        <w:spacing w:line="300" w:lineRule="auto"/>
        <w:ind w:left="567" w:hanging="207"/>
        <w:jc w:val="both"/>
        <w:rPr>
          <w:rFonts w:asciiTheme="minorHAnsi" w:hAnsiTheme="minorHAnsi" w:cs="TTE1F236F0t00"/>
          <w:sz w:val="22"/>
          <w:szCs w:val="22"/>
        </w:rPr>
      </w:pPr>
      <w:r w:rsidRPr="002832AD">
        <w:rPr>
          <w:rFonts w:asciiTheme="minorHAnsi" w:hAnsiTheme="minorHAnsi" w:cs="TTE1F236F0t00"/>
          <w:sz w:val="22"/>
          <w:szCs w:val="22"/>
        </w:rPr>
        <w:t xml:space="preserve">Ces horaires sont susceptibles de modification sur la journée en fonction des activités et/ou des jours de réunions pour assurer la continuité du soin, </w:t>
      </w:r>
    </w:p>
    <w:p w:rsidR="00AE4E35" w:rsidRPr="002832AD" w:rsidRDefault="00AE4E35" w:rsidP="00AE4E35">
      <w:pPr>
        <w:pStyle w:val="Paragraphedeliste"/>
        <w:numPr>
          <w:ilvl w:val="0"/>
          <w:numId w:val="32"/>
        </w:numPr>
        <w:autoSpaceDE w:val="0"/>
        <w:autoSpaceDN w:val="0"/>
        <w:adjustRightInd w:val="0"/>
        <w:spacing w:line="300" w:lineRule="auto"/>
        <w:ind w:left="567" w:hanging="207"/>
        <w:jc w:val="both"/>
        <w:rPr>
          <w:rFonts w:asciiTheme="minorHAnsi" w:hAnsiTheme="minorHAnsi" w:cs="TTE1F236F0t00"/>
          <w:sz w:val="22"/>
          <w:szCs w:val="22"/>
        </w:rPr>
      </w:pPr>
      <w:r w:rsidRPr="002832AD">
        <w:rPr>
          <w:rFonts w:asciiTheme="minorHAnsi" w:hAnsiTheme="minorHAnsi" w:cs="TTE1F236F0t00"/>
          <w:sz w:val="22"/>
          <w:szCs w:val="22"/>
        </w:rPr>
        <w:t>En fonction des besoins et à la demande de l’encadrement, l’agent sera amené à effectuer des remplacements dans le pôle et si besoin dans l’institution</w:t>
      </w:r>
    </w:p>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lastRenderedPageBreak/>
        <w:t>AFFECTATION</w:t>
      </w:r>
    </w:p>
    <w:tbl>
      <w:tblPr>
        <w:tblStyle w:val="Grilledutableau"/>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7293"/>
      </w:tblGrid>
      <w:tr w:rsidR="002877C8" w:rsidRPr="00520671" w:rsidTr="00A230EF">
        <w:tc>
          <w:tcPr>
            <w:tcW w:w="2952" w:type="dxa"/>
          </w:tcPr>
          <w:p w:rsidR="002877C8" w:rsidRPr="00520671" w:rsidRDefault="002877C8" w:rsidP="00A230EF">
            <w:pPr>
              <w:tabs>
                <w:tab w:val="num" w:pos="-374"/>
              </w:tabs>
              <w:spacing w:line="276" w:lineRule="auto"/>
              <w:rPr>
                <w:rFonts w:asciiTheme="minorHAnsi" w:hAnsiTheme="minorHAnsi" w:cstheme="minorHAnsi"/>
                <w:bCs/>
                <w:sz w:val="22"/>
                <w:szCs w:val="22"/>
              </w:rPr>
            </w:pPr>
            <w:r w:rsidRPr="00520671">
              <w:rPr>
                <w:rFonts w:asciiTheme="minorHAnsi" w:hAnsiTheme="minorHAnsi" w:cstheme="minorHAnsi"/>
                <w:bCs/>
                <w:sz w:val="22"/>
                <w:szCs w:val="22"/>
              </w:rPr>
              <w:t>POLE</w:t>
            </w:r>
          </w:p>
        </w:tc>
        <w:tc>
          <w:tcPr>
            <w:tcW w:w="7293" w:type="dxa"/>
          </w:tcPr>
          <w:p w:rsidR="002877C8" w:rsidRPr="00520671" w:rsidRDefault="002877C8" w:rsidP="00A230EF">
            <w:pPr>
              <w:tabs>
                <w:tab w:val="num" w:pos="-374"/>
              </w:tabs>
              <w:spacing w:line="276" w:lineRule="auto"/>
              <w:rPr>
                <w:rFonts w:asciiTheme="minorHAnsi" w:hAnsiTheme="minorHAnsi" w:cstheme="minorHAnsi"/>
                <w:bCs/>
                <w:sz w:val="22"/>
                <w:szCs w:val="22"/>
              </w:rPr>
            </w:pPr>
            <w:r>
              <w:rPr>
                <w:rFonts w:asciiTheme="minorHAnsi" w:hAnsiTheme="minorHAnsi" w:cstheme="minorHAnsi"/>
                <w:bCs/>
                <w:sz w:val="22"/>
                <w:szCs w:val="22"/>
              </w:rPr>
              <w:t>MOPHA</w:t>
            </w:r>
          </w:p>
        </w:tc>
      </w:tr>
      <w:tr w:rsidR="002877C8" w:rsidRPr="00520671" w:rsidTr="00A230EF">
        <w:tc>
          <w:tcPr>
            <w:tcW w:w="2952" w:type="dxa"/>
          </w:tcPr>
          <w:p w:rsidR="002877C8" w:rsidRPr="00520671" w:rsidRDefault="002877C8" w:rsidP="00A230EF">
            <w:pPr>
              <w:tabs>
                <w:tab w:val="num" w:pos="-374"/>
              </w:tabs>
              <w:spacing w:line="276" w:lineRule="auto"/>
              <w:rPr>
                <w:rFonts w:asciiTheme="minorHAnsi" w:hAnsiTheme="minorHAnsi" w:cstheme="minorHAnsi"/>
                <w:bCs/>
                <w:sz w:val="22"/>
                <w:szCs w:val="22"/>
              </w:rPr>
            </w:pPr>
            <w:r w:rsidRPr="00520671">
              <w:rPr>
                <w:rFonts w:asciiTheme="minorHAnsi" w:hAnsiTheme="minorHAnsi" w:cstheme="minorHAnsi"/>
                <w:bCs/>
                <w:sz w:val="22"/>
                <w:szCs w:val="22"/>
              </w:rPr>
              <w:t>Structure interne</w:t>
            </w:r>
          </w:p>
        </w:tc>
        <w:tc>
          <w:tcPr>
            <w:tcW w:w="7293" w:type="dxa"/>
          </w:tcPr>
          <w:p w:rsidR="002877C8" w:rsidRPr="00520671" w:rsidRDefault="002877C8" w:rsidP="00A230EF">
            <w:pPr>
              <w:tabs>
                <w:tab w:val="num" w:pos="-374"/>
              </w:tabs>
              <w:spacing w:line="276" w:lineRule="auto"/>
              <w:rPr>
                <w:rFonts w:asciiTheme="minorHAnsi" w:hAnsiTheme="minorHAnsi" w:cstheme="minorHAnsi"/>
                <w:bCs/>
                <w:sz w:val="22"/>
                <w:szCs w:val="22"/>
              </w:rPr>
            </w:pPr>
            <w:r>
              <w:rPr>
                <w:rFonts w:asciiTheme="minorHAnsi" w:hAnsiTheme="minorHAnsi" w:cstheme="minorHAnsi"/>
                <w:bCs/>
                <w:sz w:val="22"/>
                <w:szCs w:val="22"/>
              </w:rPr>
              <w:t>CR 0201</w:t>
            </w:r>
          </w:p>
        </w:tc>
      </w:tr>
      <w:tr w:rsidR="002877C8" w:rsidRPr="00520671" w:rsidTr="00A230EF">
        <w:tc>
          <w:tcPr>
            <w:tcW w:w="2952" w:type="dxa"/>
          </w:tcPr>
          <w:p w:rsidR="002877C8" w:rsidRPr="00520671" w:rsidRDefault="002877C8" w:rsidP="00A230EF">
            <w:pPr>
              <w:tabs>
                <w:tab w:val="num" w:pos="-374"/>
              </w:tabs>
              <w:spacing w:line="276" w:lineRule="auto"/>
              <w:rPr>
                <w:rFonts w:asciiTheme="minorHAnsi" w:hAnsiTheme="minorHAnsi" w:cstheme="minorHAnsi"/>
                <w:bCs/>
                <w:sz w:val="22"/>
                <w:szCs w:val="22"/>
              </w:rPr>
            </w:pPr>
            <w:r w:rsidRPr="00520671">
              <w:rPr>
                <w:rFonts w:asciiTheme="minorHAnsi" w:hAnsiTheme="minorHAnsi" w:cstheme="minorHAnsi"/>
                <w:bCs/>
                <w:sz w:val="22"/>
                <w:szCs w:val="22"/>
              </w:rPr>
              <w:t>Unité de soins</w:t>
            </w:r>
          </w:p>
        </w:tc>
        <w:tc>
          <w:tcPr>
            <w:tcW w:w="7293" w:type="dxa"/>
          </w:tcPr>
          <w:p w:rsidR="002877C8" w:rsidRPr="00520671" w:rsidRDefault="002877C8" w:rsidP="00AA2A4F">
            <w:pPr>
              <w:tabs>
                <w:tab w:val="center" w:pos="4536"/>
                <w:tab w:val="right" w:pos="9072"/>
              </w:tabs>
              <w:spacing w:line="276" w:lineRule="auto"/>
              <w:rPr>
                <w:rFonts w:asciiTheme="minorHAnsi" w:hAnsiTheme="minorHAnsi" w:cstheme="minorHAnsi"/>
                <w:b/>
                <w:sz w:val="22"/>
                <w:szCs w:val="22"/>
              </w:rPr>
            </w:pPr>
            <w:r w:rsidRPr="00CE2F48">
              <w:rPr>
                <w:rFonts w:ascii="Calibri" w:hAnsi="Calibri" w:cs="TTE1F236F0t00"/>
              </w:rPr>
              <w:t xml:space="preserve">Unité de </w:t>
            </w:r>
            <w:r w:rsidR="00AA2A4F">
              <w:rPr>
                <w:rFonts w:ascii="Calibri" w:hAnsi="Calibri" w:cs="TTE1F236F0t00"/>
              </w:rPr>
              <w:t>S</w:t>
            </w:r>
            <w:r w:rsidRPr="00CE2F48">
              <w:rPr>
                <w:rFonts w:ascii="Calibri" w:hAnsi="Calibri" w:cs="TTE1F236F0t00"/>
              </w:rPr>
              <w:t xml:space="preserve">oins de </w:t>
            </w:r>
            <w:r w:rsidR="00AA2A4F">
              <w:rPr>
                <w:rFonts w:ascii="Calibri" w:hAnsi="Calibri" w:cs="TTE1F236F0t00"/>
              </w:rPr>
              <w:t>S</w:t>
            </w:r>
            <w:r w:rsidRPr="00CE2F48">
              <w:rPr>
                <w:rFonts w:ascii="Calibri" w:hAnsi="Calibri" w:cs="TTE1F236F0t00"/>
              </w:rPr>
              <w:t xml:space="preserve">uite et de </w:t>
            </w:r>
            <w:r w:rsidR="00AA2A4F">
              <w:rPr>
                <w:rFonts w:ascii="Calibri" w:hAnsi="Calibri" w:cs="TTE1F236F0t00"/>
              </w:rPr>
              <w:t>R</w:t>
            </w:r>
            <w:r w:rsidRPr="00CE2F48">
              <w:rPr>
                <w:rFonts w:ascii="Calibri" w:hAnsi="Calibri" w:cs="TTE1F236F0t00"/>
              </w:rPr>
              <w:t>éadaptation Semmelweis</w:t>
            </w:r>
          </w:p>
        </w:tc>
      </w:tr>
      <w:tr w:rsidR="002877C8" w:rsidRPr="00520671" w:rsidTr="00A230EF">
        <w:tc>
          <w:tcPr>
            <w:tcW w:w="2952" w:type="dxa"/>
          </w:tcPr>
          <w:p w:rsidR="002877C8" w:rsidRPr="00520671" w:rsidRDefault="002877C8" w:rsidP="00A230EF">
            <w:pPr>
              <w:tabs>
                <w:tab w:val="num" w:pos="-374"/>
              </w:tabs>
              <w:spacing w:line="276" w:lineRule="auto"/>
              <w:rPr>
                <w:rFonts w:asciiTheme="minorHAnsi" w:hAnsiTheme="minorHAnsi" w:cstheme="minorHAnsi"/>
                <w:bCs/>
                <w:sz w:val="22"/>
                <w:szCs w:val="22"/>
              </w:rPr>
            </w:pPr>
            <w:r w:rsidRPr="00520671">
              <w:rPr>
                <w:rFonts w:asciiTheme="minorHAnsi" w:hAnsiTheme="minorHAnsi" w:cstheme="minorHAnsi"/>
                <w:bCs/>
                <w:sz w:val="22"/>
                <w:szCs w:val="22"/>
              </w:rPr>
              <w:t>Unité fonctionnelle</w:t>
            </w:r>
          </w:p>
        </w:tc>
        <w:tc>
          <w:tcPr>
            <w:tcW w:w="7293" w:type="dxa"/>
          </w:tcPr>
          <w:p w:rsidR="002877C8" w:rsidRPr="00520671" w:rsidRDefault="002877C8" w:rsidP="00A230EF">
            <w:pPr>
              <w:tabs>
                <w:tab w:val="num" w:pos="-374"/>
              </w:tabs>
              <w:spacing w:line="276" w:lineRule="auto"/>
              <w:rPr>
                <w:rFonts w:asciiTheme="minorHAnsi" w:hAnsiTheme="minorHAnsi" w:cstheme="minorHAnsi"/>
                <w:bCs/>
                <w:sz w:val="22"/>
                <w:szCs w:val="22"/>
              </w:rPr>
            </w:pPr>
            <w:r>
              <w:rPr>
                <w:rFonts w:asciiTheme="minorHAnsi" w:hAnsiTheme="minorHAnsi" w:cstheme="minorHAnsi"/>
                <w:bCs/>
                <w:sz w:val="22"/>
                <w:szCs w:val="22"/>
              </w:rPr>
              <w:t>1973</w:t>
            </w:r>
          </w:p>
        </w:tc>
      </w:tr>
    </w:tbl>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CARACTERISTIQUES DU LIEU D’EXERCICE</w:t>
      </w:r>
    </w:p>
    <w:p w:rsidR="00AC7674" w:rsidRPr="00E65CF6" w:rsidRDefault="00AC7674" w:rsidP="00AC7674">
      <w:pPr>
        <w:spacing w:line="276" w:lineRule="auto"/>
        <w:jc w:val="both"/>
        <w:rPr>
          <w:rFonts w:ascii="Calibri" w:eastAsia="Calibri" w:hAnsi="Calibri"/>
          <w:sz w:val="22"/>
          <w:szCs w:val="22"/>
          <w:lang w:eastAsia="en-US"/>
        </w:rPr>
      </w:pPr>
      <w:r w:rsidRPr="00E65CF6">
        <w:rPr>
          <w:rFonts w:ascii="Calibri" w:eastAsia="Calibri" w:hAnsi="Calibri"/>
          <w:sz w:val="22"/>
          <w:szCs w:val="22"/>
          <w:lang w:eastAsia="en-US"/>
        </w:rPr>
        <w:t xml:space="preserve">Le </w:t>
      </w:r>
      <w:r w:rsidRPr="00E65CF6">
        <w:rPr>
          <w:rFonts w:ascii="Calibri" w:eastAsia="Calibri" w:hAnsi="Calibri"/>
          <w:b/>
          <w:sz w:val="22"/>
          <w:szCs w:val="22"/>
          <w:lang w:eastAsia="en-US"/>
        </w:rPr>
        <w:t>pôle MOPHA</w:t>
      </w:r>
      <w:r w:rsidRPr="00E65CF6">
        <w:rPr>
          <w:rFonts w:ascii="Calibri" w:eastAsia="Calibri" w:hAnsi="Calibri"/>
          <w:sz w:val="22"/>
          <w:szCs w:val="22"/>
          <w:lang w:eastAsia="en-US"/>
        </w:rPr>
        <w:t xml:space="preserve"> (</w:t>
      </w:r>
      <w:r w:rsidRPr="00E65CF6">
        <w:rPr>
          <w:rFonts w:ascii="Calibri" w:hAnsi="Calibri"/>
          <w:sz w:val="22"/>
          <w:szCs w:val="22"/>
        </w:rPr>
        <w:t>Médecine-Odontologie-PHarmacie-Addictologie</w:t>
      </w:r>
      <w:r w:rsidRPr="00E65CF6">
        <w:rPr>
          <w:rFonts w:ascii="Calibri" w:eastAsia="Calibri" w:hAnsi="Calibri"/>
          <w:sz w:val="22"/>
          <w:szCs w:val="22"/>
          <w:lang w:eastAsia="en-US"/>
        </w:rPr>
        <w:t>) est l’un des 10 pôles d’activité du CH Le Vinatier. Pôle transversal, non sectorisé, toutes ses activités et missions se font au profit de l’ensemble de l’établissement et des patients qu’il accueille.</w:t>
      </w:r>
    </w:p>
    <w:p w:rsidR="00AC7674" w:rsidRPr="00E65CF6" w:rsidRDefault="00AC7674" w:rsidP="00AC7674">
      <w:pPr>
        <w:keepNext/>
        <w:spacing w:line="276" w:lineRule="auto"/>
        <w:jc w:val="both"/>
        <w:outlineLvl w:val="3"/>
        <w:rPr>
          <w:rFonts w:ascii="Calibri" w:hAnsi="Calibri"/>
          <w:bCs/>
          <w:sz w:val="22"/>
          <w:szCs w:val="22"/>
        </w:rPr>
      </w:pPr>
    </w:p>
    <w:p w:rsidR="00AC7674" w:rsidRPr="00E65CF6" w:rsidRDefault="00AC7674" w:rsidP="00AC7674">
      <w:pPr>
        <w:keepNext/>
        <w:spacing w:line="276" w:lineRule="auto"/>
        <w:jc w:val="both"/>
        <w:outlineLvl w:val="3"/>
        <w:rPr>
          <w:rFonts w:ascii="Calibri" w:hAnsi="Calibri"/>
          <w:bCs/>
          <w:sz w:val="22"/>
          <w:szCs w:val="22"/>
        </w:rPr>
      </w:pPr>
      <w:r w:rsidRPr="00E65CF6">
        <w:rPr>
          <w:rFonts w:ascii="Calibri" w:hAnsi="Calibri"/>
          <w:bCs/>
          <w:sz w:val="22"/>
          <w:szCs w:val="22"/>
        </w:rPr>
        <w:t xml:space="preserve">Le </w:t>
      </w:r>
      <w:r w:rsidRPr="00E65CF6">
        <w:rPr>
          <w:rFonts w:ascii="Calibri" w:hAnsi="Calibri"/>
          <w:b/>
          <w:bCs/>
          <w:sz w:val="22"/>
          <w:szCs w:val="22"/>
        </w:rPr>
        <w:t>pôle MOPHA</w:t>
      </w:r>
      <w:r w:rsidRPr="00E65CF6">
        <w:rPr>
          <w:rFonts w:ascii="Calibri" w:hAnsi="Calibri"/>
          <w:bCs/>
          <w:sz w:val="22"/>
          <w:szCs w:val="22"/>
        </w:rPr>
        <w:t xml:space="preserve"> est composé de 3 unités d’hospitalisations, d’unités de consultations, d’un service universitaire, de la Pharmacie à Usage Interne et depuis 2022 du C.S.A.P.A</w:t>
      </w:r>
      <w:r w:rsidRPr="00EC299D">
        <w:rPr>
          <w:rFonts w:ascii="Calibri" w:hAnsi="Calibri"/>
          <w:bCs/>
          <w:sz w:val="22"/>
          <w:szCs w:val="22"/>
        </w:rPr>
        <w:t>. SUAL DETENTION</w:t>
      </w:r>
    </w:p>
    <w:p w:rsidR="00AC7674" w:rsidRPr="00E65CF6" w:rsidRDefault="00AC7674" w:rsidP="00AC7674">
      <w:pPr>
        <w:keepNext/>
        <w:spacing w:line="276" w:lineRule="auto"/>
        <w:jc w:val="both"/>
        <w:outlineLvl w:val="3"/>
        <w:rPr>
          <w:rFonts w:ascii="Calibri" w:hAnsi="Calibri"/>
          <w:bCs/>
          <w:sz w:val="22"/>
          <w:szCs w:val="22"/>
        </w:rPr>
      </w:pPr>
    </w:p>
    <w:p w:rsidR="00AC7674" w:rsidRPr="00C12699" w:rsidRDefault="00AC7674" w:rsidP="00AC7674">
      <w:pPr>
        <w:keepNext/>
        <w:spacing w:line="276" w:lineRule="auto"/>
        <w:jc w:val="both"/>
        <w:outlineLvl w:val="3"/>
        <w:rPr>
          <w:rFonts w:ascii="Calibri" w:hAnsi="Calibri"/>
          <w:b/>
          <w:bCs/>
          <w:szCs w:val="28"/>
        </w:rPr>
      </w:pPr>
      <w:r w:rsidRPr="00C12699">
        <w:rPr>
          <w:rFonts w:ascii="Calibri" w:hAnsi="Calibri"/>
          <w:b/>
          <w:bCs/>
          <w:szCs w:val="28"/>
        </w:rPr>
        <w:t>5.1 Unités d’Hospitalisation</w:t>
      </w:r>
    </w:p>
    <w:p w:rsidR="00AC7674" w:rsidRPr="00E65CF6" w:rsidRDefault="00AC7674" w:rsidP="00AC7674">
      <w:pPr>
        <w:keepNext/>
        <w:spacing w:line="276" w:lineRule="auto"/>
        <w:jc w:val="both"/>
        <w:outlineLvl w:val="3"/>
        <w:rPr>
          <w:rFonts w:ascii="Calibri" w:hAnsi="Calibri"/>
          <w:bCs/>
          <w:sz w:val="22"/>
          <w:szCs w:val="22"/>
        </w:rPr>
      </w:pPr>
    </w:p>
    <w:p w:rsidR="00AC7674" w:rsidRPr="00E65CF6" w:rsidRDefault="00AC7674" w:rsidP="00AC7674">
      <w:pPr>
        <w:keepNext/>
        <w:numPr>
          <w:ilvl w:val="0"/>
          <w:numId w:val="35"/>
        </w:numPr>
        <w:spacing w:line="276" w:lineRule="auto"/>
        <w:ind w:left="284" w:hanging="284"/>
        <w:jc w:val="both"/>
        <w:outlineLvl w:val="3"/>
        <w:rPr>
          <w:rFonts w:ascii="Calibri" w:hAnsi="Calibri"/>
          <w:bCs/>
          <w:sz w:val="22"/>
          <w:szCs w:val="22"/>
        </w:rPr>
      </w:pPr>
      <w:r w:rsidRPr="00E65CF6">
        <w:rPr>
          <w:rFonts w:ascii="Calibri" w:hAnsi="Calibri"/>
          <w:bCs/>
          <w:sz w:val="22"/>
          <w:szCs w:val="22"/>
        </w:rPr>
        <w:t xml:space="preserve">Le service de Médecine (Unité de </w:t>
      </w:r>
      <w:r w:rsidRPr="00E65CF6">
        <w:rPr>
          <w:rFonts w:ascii="Calibri" w:hAnsi="Calibri"/>
          <w:b/>
          <w:bCs/>
          <w:sz w:val="22"/>
          <w:szCs w:val="22"/>
        </w:rPr>
        <w:t xml:space="preserve">Médecine complète – REVOL et </w:t>
      </w:r>
      <w:r w:rsidRPr="00E65CF6">
        <w:rPr>
          <w:rFonts w:ascii="Calibri" w:hAnsi="Calibri"/>
          <w:bCs/>
          <w:sz w:val="22"/>
          <w:szCs w:val="22"/>
        </w:rPr>
        <w:t>Unité de</w:t>
      </w:r>
      <w:r w:rsidRPr="00E65CF6">
        <w:rPr>
          <w:rFonts w:ascii="Calibri" w:hAnsi="Calibri"/>
          <w:b/>
          <w:bCs/>
          <w:sz w:val="22"/>
          <w:szCs w:val="22"/>
        </w:rPr>
        <w:t xml:space="preserve"> Soins de Suite et de Réadaptation – SEMMELWEIS</w:t>
      </w:r>
      <w:r w:rsidRPr="00E65CF6">
        <w:rPr>
          <w:rFonts w:ascii="Calibri" w:hAnsi="Calibri"/>
          <w:bCs/>
          <w:sz w:val="22"/>
          <w:szCs w:val="22"/>
        </w:rPr>
        <w:t xml:space="preserve">), intégré dans le Centre Hospitalier, mais à vocation régionale, est destiné à la prise en charge des malades présentant une pathologie somatique grave et une affection psychiatrique plus ou moins sévère. </w:t>
      </w:r>
    </w:p>
    <w:p w:rsidR="00AC7674" w:rsidRDefault="00AC7674" w:rsidP="00AC7674">
      <w:pPr>
        <w:keepNext/>
        <w:numPr>
          <w:ilvl w:val="0"/>
          <w:numId w:val="35"/>
        </w:numPr>
        <w:spacing w:line="276" w:lineRule="auto"/>
        <w:ind w:left="284" w:hanging="284"/>
        <w:jc w:val="both"/>
        <w:outlineLvl w:val="3"/>
        <w:rPr>
          <w:rFonts w:ascii="Calibri" w:hAnsi="Calibri"/>
          <w:bCs/>
          <w:sz w:val="22"/>
          <w:szCs w:val="22"/>
        </w:rPr>
      </w:pPr>
      <w:r w:rsidRPr="00E65CF6">
        <w:rPr>
          <w:rFonts w:ascii="Calibri" w:hAnsi="Calibri"/>
          <w:sz w:val="22"/>
          <w:szCs w:val="22"/>
        </w:rPr>
        <w:t xml:space="preserve">L’unité </w:t>
      </w:r>
      <w:r w:rsidRPr="00E65CF6">
        <w:rPr>
          <w:rFonts w:ascii="Calibri" w:hAnsi="Calibri"/>
          <w:b/>
          <w:sz w:val="22"/>
          <w:szCs w:val="22"/>
        </w:rPr>
        <w:t>HC d’Addictologie</w:t>
      </w:r>
      <w:r w:rsidRPr="00E65CF6">
        <w:rPr>
          <w:rFonts w:ascii="Calibri" w:hAnsi="Calibri"/>
          <w:sz w:val="22"/>
          <w:szCs w:val="22"/>
        </w:rPr>
        <w:t xml:space="preserve"> est ouverte depuis 2021 et accueille les patients en sevrage complexe.</w:t>
      </w:r>
    </w:p>
    <w:p w:rsidR="00AC7674" w:rsidRPr="00E65CF6" w:rsidRDefault="00AC7674" w:rsidP="00AC7674">
      <w:pPr>
        <w:keepNext/>
        <w:spacing w:line="276" w:lineRule="auto"/>
        <w:ind w:left="284"/>
        <w:jc w:val="both"/>
        <w:outlineLvl w:val="3"/>
        <w:rPr>
          <w:rFonts w:ascii="Calibri" w:hAnsi="Calibri"/>
          <w:bCs/>
          <w:sz w:val="22"/>
          <w:szCs w:val="22"/>
        </w:rPr>
      </w:pPr>
    </w:p>
    <w:p w:rsidR="00AC7674" w:rsidRPr="00C12699" w:rsidRDefault="00AC7674" w:rsidP="00AC7674">
      <w:pPr>
        <w:pStyle w:val="Paragraphedeliste"/>
        <w:numPr>
          <w:ilvl w:val="1"/>
          <w:numId w:val="36"/>
        </w:numPr>
        <w:autoSpaceDE w:val="0"/>
        <w:autoSpaceDN w:val="0"/>
        <w:adjustRightInd w:val="0"/>
        <w:spacing w:line="276" w:lineRule="auto"/>
        <w:jc w:val="both"/>
        <w:rPr>
          <w:rFonts w:ascii="Calibri" w:hAnsi="Calibri" w:cs="TT15Ct00"/>
          <w:b/>
          <w:szCs w:val="28"/>
        </w:rPr>
      </w:pPr>
      <w:r w:rsidRPr="00C12699">
        <w:rPr>
          <w:rFonts w:ascii="Calibri" w:hAnsi="Calibri" w:cs="TT15Ct00"/>
          <w:b/>
          <w:szCs w:val="28"/>
        </w:rPr>
        <w:t>Unités de consultations</w:t>
      </w:r>
    </w:p>
    <w:p w:rsidR="00AC7674" w:rsidRDefault="00AC7674" w:rsidP="00AC7674">
      <w:pPr>
        <w:autoSpaceDE w:val="0"/>
        <w:autoSpaceDN w:val="0"/>
        <w:adjustRightInd w:val="0"/>
        <w:spacing w:line="276" w:lineRule="auto"/>
        <w:jc w:val="both"/>
        <w:rPr>
          <w:rFonts w:ascii="Calibri" w:hAnsi="Calibri" w:cs="TT15Et00"/>
          <w:b/>
          <w:sz w:val="22"/>
          <w:szCs w:val="22"/>
          <w:u w:val="single"/>
        </w:rPr>
      </w:pPr>
    </w:p>
    <w:p w:rsidR="00AC7674" w:rsidRPr="003910E0" w:rsidRDefault="00AC7674" w:rsidP="00AC7674">
      <w:pPr>
        <w:pStyle w:val="Paragraphedeliste"/>
        <w:autoSpaceDE w:val="0"/>
        <w:autoSpaceDN w:val="0"/>
        <w:adjustRightInd w:val="0"/>
        <w:spacing w:line="276" w:lineRule="auto"/>
        <w:ind w:left="284" w:hanging="284"/>
        <w:jc w:val="both"/>
        <w:rPr>
          <w:rFonts w:ascii="Calibri" w:hAnsi="Calibri" w:cs="TT15Ct00"/>
          <w:b/>
          <w:sz w:val="22"/>
          <w:szCs w:val="22"/>
          <w:u w:val="single"/>
        </w:rPr>
      </w:pPr>
      <w:r>
        <w:rPr>
          <w:rFonts w:ascii="Calibri" w:hAnsi="Calibri" w:cs="TT15Et00"/>
          <w:b/>
          <w:sz w:val="22"/>
          <w:szCs w:val="22"/>
        </w:rPr>
        <w:t xml:space="preserve">5.2.1 </w:t>
      </w:r>
      <w:r w:rsidRPr="003910E0">
        <w:rPr>
          <w:rFonts w:ascii="Calibri" w:hAnsi="Calibri" w:cs="TT15Et00"/>
          <w:b/>
          <w:sz w:val="22"/>
          <w:szCs w:val="22"/>
        </w:rPr>
        <w:t>Service Universitaire d’Addictologie de Lyon</w:t>
      </w:r>
      <w:r w:rsidRPr="003910E0">
        <w:rPr>
          <w:rFonts w:ascii="Calibri" w:hAnsi="Calibri" w:cs="TT15Et00"/>
          <w:sz w:val="22"/>
          <w:szCs w:val="22"/>
        </w:rPr>
        <w:t xml:space="preserve"> (SUAL)</w:t>
      </w:r>
    </w:p>
    <w:p w:rsidR="00AC7674" w:rsidRDefault="00AC7674" w:rsidP="00AC7674">
      <w:pPr>
        <w:autoSpaceDE w:val="0"/>
        <w:autoSpaceDN w:val="0"/>
        <w:adjustRightInd w:val="0"/>
        <w:spacing w:line="276" w:lineRule="auto"/>
        <w:jc w:val="both"/>
        <w:rPr>
          <w:rFonts w:ascii="Calibri" w:hAnsi="Calibri" w:cs="TT15Ct00"/>
          <w:sz w:val="22"/>
          <w:szCs w:val="22"/>
        </w:rPr>
      </w:pPr>
    </w:p>
    <w:p w:rsidR="00AC7674" w:rsidRDefault="00AC7674" w:rsidP="00AC7674">
      <w:pPr>
        <w:autoSpaceDE w:val="0"/>
        <w:autoSpaceDN w:val="0"/>
        <w:adjustRightInd w:val="0"/>
        <w:spacing w:line="276" w:lineRule="auto"/>
        <w:jc w:val="both"/>
        <w:rPr>
          <w:rFonts w:ascii="Calibri" w:hAnsi="Calibri" w:cs="TT15Ct00"/>
          <w:sz w:val="22"/>
          <w:szCs w:val="22"/>
        </w:rPr>
      </w:pPr>
      <w:r w:rsidRPr="00E65CF6">
        <w:rPr>
          <w:rFonts w:ascii="Calibri" w:hAnsi="Calibri" w:cs="TT15Ct00"/>
          <w:sz w:val="22"/>
          <w:szCs w:val="22"/>
        </w:rPr>
        <w:t>Le service d’</w:t>
      </w:r>
      <w:r w:rsidRPr="00E65CF6">
        <w:rPr>
          <w:rFonts w:ascii="Calibri" w:hAnsi="Calibri" w:cs="TT15Ct00"/>
          <w:b/>
          <w:sz w:val="22"/>
          <w:szCs w:val="22"/>
        </w:rPr>
        <w:t>Addictologie</w:t>
      </w:r>
      <w:r w:rsidRPr="00E65CF6">
        <w:rPr>
          <w:rFonts w:ascii="Calibri" w:hAnsi="Calibri" w:cs="TT15Ct00"/>
          <w:sz w:val="22"/>
          <w:szCs w:val="22"/>
        </w:rPr>
        <w:t xml:space="preserve"> regroupe</w:t>
      </w:r>
      <w:r>
        <w:rPr>
          <w:rFonts w:ascii="Calibri" w:hAnsi="Calibri" w:cs="TT15Ct00"/>
          <w:sz w:val="22"/>
          <w:szCs w:val="22"/>
        </w:rPr>
        <w:t> :</w:t>
      </w:r>
    </w:p>
    <w:p w:rsidR="00AC7674" w:rsidRDefault="00AC7674" w:rsidP="00AC7674">
      <w:pPr>
        <w:autoSpaceDE w:val="0"/>
        <w:autoSpaceDN w:val="0"/>
        <w:adjustRightInd w:val="0"/>
        <w:spacing w:line="276" w:lineRule="auto"/>
        <w:jc w:val="both"/>
        <w:rPr>
          <w:rFonts w:ascii="Calibri" w:hAnsi="Calibri" w:cs="TT15Ct00"/>
          <w:sz w:val="22"/>
          <w:szCs w:val="22"/>
        </w:rPr>
      </w:pPr>
    </w:p>
    <w:p w:rsidR="00AC7674" w:rsidRDefault="00AC7674" w:rsidP="00AC7674">
      <w:pPr>
        <w:pStyle w:val="Paragraphedeliste"/>
        <w:autoSpaceDE w:val="0"/>
        <w:autoSpaceDN w:val="0"/>
        <w:adjustRightInd w:val="0"/>
        <w:spacing w:line="276" w:lineRule="auto"/>
        <w:ind w:left="1418" w:hanging="851"/>
        <w:jc w:val="both"/>
        <w:rPr>
          <w:rFonts w:ascii="Calibri" w:hAnsi="Calibri" w:cs="TT15Et00"/>
          <w:b/>
          <w:sz w:val="22"/>
          <w:szCs w:val="22"/>
          <w:u w:val="single"/>
        </w:rPr>
      </w:pPr>
      <w:r w:rsidRPr="00B25691">
        <w:rPr>
          <w:rFonts w:ascii="Calibri" w:hAnsi="Calibri" w:cs="TT15Et00"/>
          <w:b/>
          <w:sz w:val="22"/>
          <w:szCs w:val="22"/>
        </w:rPr>
        <w:t>5.2.1.1.</w:t>
      </w:r>
      <w:r>
        <w:rPr>
          <w:rFonts w:ascii="Calibri" w:hAnsi="Calibri" w:cs="TT15Et00"/>
          <w:sz w:val="22"/>
          <w:szCs w:val="22"/>
        </w:rPr>
        <w:t xml:space="preserve"> </w:t>
      </w:r>
      <w:r w:rsidRPr="00B25691">
        <w:rPr>
          <w:rFonts w:ascii="Calibri" w:hAnsi="Calibri" w:cs="TT15Et00"/>
          <w:b/>
          <w:sz w:val="22"/>
          <w:szCs w:val="22"/>
        </w:rPr>
        <w:t xml:space="preserve"> </w:t>
      </w:r>
      <w:r w:rsidRPr="00EA7E67">
        <w:rPr>
          <w:rFonts w:ascii="Calibri" w:hAnsi="Calibri" w:cs="TT15Et00"/>
          <w:b/>
          <w:sz w:val="22"/>
          <w:szCs w:val="22"/>
          <w:u w:val="single"/>
        </w:rPr>
        <w:t xml:space="preserve">L’Equipe de Liaison et Soins en Addictologie (ELSA) </w:t>
      </w:r>
      <w:r w:rsidRPr="00EA7E67">
        <w:rPr>
          <w:rFonts w:ascii="Calibri" w:hAnsi="Calibri" w:cs="TT15Ct00"/>
          <w:b/>
          <w:sz w:val="22"/>
          <w:szCs w:val="22"/>
          <w:u w:val="single"/>
        </w:rPr>
        <w:t xml:space="preserve">et la </w:t>
      </w:r>
      <w:r w:rsidRPr="00EA7E67">
        <w:rPr>
          <w:rFonts w:ascii="Calibri" w:hAnsi="Calibri" w:cs="TT15Et00"/>
          <w:b/>
          <w:sz w:val="22"/>
          <w:szCs w:val="22"/>
          <w:u w:val="single"/>
        </w:rPr>
        <w:t>Consultation Lyonnaise Ambulatoire de Recours et Recherche en Addictologie (CLARRA)</w:t>
      </w:r>
    </w:p>
    <w:p w:rsidR="00AC7674" w:rsidRDefault="00AC7674" w:rsidP="00AC7674">
      <w:pPr>
        <w:autoSpaceDE w:val="0"/>
        <w:autoSpaceDN w:val="0"/>
        <w:adjustRightInd w:val="0"/>
        <w:spacing w:line="276" w:lineRule="auto"/>
        <w:jc w:val="both"/>
        <w:rPr>
          <w:rFonts w:ascii="Calibri" w:hAnsi="Calibri" w:cs="TT15Et00"/>
          <w:sz w:val="22"/>
          <w:szCs w:val="22"/>
        </w:rPr>
      </w:pPr>
    </w:p>
    <w:p w:rsidR="00AC7674" w:rsidRPr="00C86D7D" w:rsidRDefault="00AC7674" w:rsidP="00AC7674">
      <w:pPr>
        <w:autoSpaceDE w:val="0"/>
        <w:autoSpaceDN w:val="0"/>
        <w:adjustRightInd w:val="0"/>
        <w:spacing w:line="276" w:lineRule="auto"/>
        <w:jc w:val="both"/>
        <w:rPr>
          <w:rFonts w:ascii="Calibri" w:hAnsi="Calibri" w:cs="TT15Ct00"/>
          <w:sz w:val="22"/>
          <w:szCs w:val="22"/>
        </w:rPr>
      </w:pPr>
      <w:r w:rsidRPr="00C86D7D">
        <w:rPr>
          <w:rFonts w:ascii="Calibri" w:hAnsi="Calibri" w:cs="TT15Et00"/>
          <w:sz w:val="22"/>
          <w:szCs w:val="22"/>
        </w:rPr>
        <w:t xml:space="preserve">Ces 2 structures </w:t>
      </w:r>
      <w:r w:rsidRPr="00C86D7D">
        <w:rPr>
          <w:rFonts w:ascii="Calibri" w:hAnsi="Calibri" w:cs="TT15Ct00"/>
          <w:sz w:val="22"/>
          <w:szCs w:val="22"/>
        </w:rPr>
        <w:t>ont pour missions de :</w:t>
      </w:r>
    </w:p>
    <w:p w:rsidR="00AC7674" w:rsidRPr="00E65CF6" w:rsidRDefault="00AC7674" w:rsidP="00AC7674">
      <w:pPr>
        <w:numPr>
          <w:ilvl w:val="0"/>
          <w:numId w:val="33"/>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D</w:t>
      </w:r>
      <w:r w:rsidRPr="00E65CF6">
        <w:rPr>
          <w:rFonts w:ascii="Calibri" w:hAnsi="Calibri" w:cs="TT15Ct00"/>
          <w:sz w:val="22"/>
          <w:szCs w:val="22"/>
        </w:rPr>
        <w:t xml:space="preserve">évelopper les aspects d’évaluation </w:t>
      </w:r>
    </w:p>
    <w:p w:rsidR="00AC7674" w:rsidRPr="00E65CF6" w:rsidRDefault="00AC7674" w:rsidP="00AC7674">
      <w:pPr>
        <w:numPr>
          <w:ilvl w:val="0"/>
          <w:numId w:val="33"/>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P</w:t>
      </w:r>
      <w:r w:rsidRPr="00E65CF6">
        <w:rPr>
          <w:rFonts w:ascii="Calibri" w:hAnsi="Calibri" w:cs="TT15Ct00"/>
          <w:sz w:val="22"/>
          <w:szCs w:val="22"/>
        </w:rPr>
        <w:t xml:space="preserve">rendre en </w:t>
      </w:r>
      <w:r w:rsidRPr="00EC299D">
        <w:rPr>
          <w:rFonts w:ascii="Calibri" w:hAnsi="Calibri" w:cs="TT15Ct00"/>
          <w:sz w:val="22"/>
          <w:szCs w:val="22"/>
        </w:rPr>
        <w:t>charge des patients présentant une addiction</w:t>
      </w:r>
      <w:r w:rsidRPr="00E65CF6">
        <w:rPr>
          <w:rFonts w:ascii="Calibri" w:hAnsi="Calibri" w:cs="TT15Ct00"/>
          <w:sz w:val="22"/>
          <w:szCs w:val="22"/>
        </w:rPr>
        <w:t xml:space="preserve"> </w:t>
      </w:r>
    </w:p>
    <w:p w:rsidR="00AC7674" w:rsidRPr="00E65CF6" w:rsidRDefault="00AC7674" w:rsidP="00AC7674">
      <w:pPr>
        <w:numPr>
          <w:ilvl w:val="0"/>
          <w:numId w:val="33"/>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A</w:t>
      </w:r>
      <w:r w:rsidRPr="00E65CF6">
        <w:rPr>
          <w:rFonts w:ascii="Calibri" w:hAnsi="Calibri" w:cs="TT15Ct00"/>
          <w:sz w:val="22"/>
          <w:szCs w:val="22"/>
        </w:rPr>
        <w:t xml:space="preserve">ssurer la coordination des différentes structures lyonnaises réalisant des prises en charges en addictologie </w:t>
      </w:r>
    </w:p>
    <w:p w:rsidR="00AC7674" w:rsidRDefault="00AC7674" w:rsidP="00AC7674">
      <w:pPr>
        <w:numPr>
          <w:ilvl w:val="0"/>
          <w:numId w:val="33"/>
        </w:numPr>
        <w:autoSpaceDE w:val="0"/>
        <w:autoSpaceDN w:val="0"/>
        <w:adjustRightInd w:val="0"/>
        <w:spacing w:line="276" w:lineRule="auto"/>
        <w:ind w:left="567" w:hanging="283"/>
        <w:contextualSpacing/>
        <w:jc w:val="both"/>
        <w:rPr>
          <w:rFonts w:ascii="Calibri" w:hAnsi="Calibri" w:cs="TT15Ct00"/>
          <w:sz w:val="22"/>
          <w:szCs w:val="22"/>
        </w:rPr>
      </w:pPr>
      <w:r>
        <w:rPr>
          <w:rFonts w:ascii="Calibri" w:hAnsi="Calibri" w:cs="TT15Ct00"/>
          <w:sz w:val="22"/>
          <w:szCs w:val="22"/>
        </w:rPr>
        <w:t>D</w:t>
      </w:r>
      <w:r w:rsidRPr="00E65CF6">
        <w:rPr>
          <w:rFonts w:ascii="Calibri" w:hAnsi="Calibri" w:cs="TT15Ct00"/>
          <w:sz w:val="22"/>
          <w:szCs w:val="22"/>
        </w:rPr>
        <w:t>évelopper la recherche biomédicale et l’évaluation des pratiques et des projets en add</w:t>
      </w:r>
      <w:r>
        <w:rPr>
          <w:rFonts w:ascii="Calibri" w:hAnsi="Calibri" w:cs="TT15Ct00"/>
          <w:sz w:val="22"/>
          <w:szCs w:val="22"/>
        </w:rPr>
        <w:t>ictologie au niveau lyonnais</w:t>
      </w:r>
    </w:p>
    <w:p w:rsidR="00AC7674" w:rsidRDefault="00AC7674" w:rsidP="00AC7674">
      <w:pPr>
        <w:autoSpaceDE w:val="0"/>
        <w:autoSpaceDN w:val="0"/>
        <w:adjustRightInd w:val="0"/>
        <w:spacing w:line="276" w:lineRule="auto"/>
        <w:ind w:left="284"/>
        <w:contextualSpacing/>
        <w:jc w:val="both"/>
        <w:rPr>
          <w:rFonts w:ascii="Calibri" w:hAnsi="Calibri" w:cs="TT15Ct00"/>
          <w:sz w:val="22"/>
          <w:szCs w:val="22"/>
        </w:rPr>
      </w:pPr>
    </w:p>
    <w:p w:rsidR="00AC7674" w:rsidRPr="00EA7E67" w:rsidRDefault="00AC7674" w:rsidP="00AC7674">
      <w:pPr>
        <w:autoSpaceDE w:val="0"/>
        <w:autoSpaceDN w:val="0"/>
        <w:adjustRightInd w:val="0"/>
        <w:spacing w:line="276" w:lineRule="auto"/>
        <w:ind w:firstLine="567"/>
        <w:jc w:val="both"/>
        <w:rPr>
          <w:rFonts w:ascii="Calibri" w:hAnsi="Calibri" w:cs="TT15Ct00"/>
          <w:b/>
          <w:sz w:val="22"/>
          <w:szCs w:val="22"/>
          <w:u w:val="single"/>
        </w:rPr>
      </w:pPr>
      <w:r w:rsidRPr="00B25691">
        <w:rPr>
          <w:rFonts w:ascii="Calibri" w:hAnsi="Calibri" w:cs="TT15Ct00"/>
          <w:b/>
          <w:sz w:val="22"/>
          <w:szCs w:val="22"/>
        </w:rPr>
        <w:lastRenderedPageBreak/>
        <w:t xml:space="preserve">5.2.1.2.  </w:t>
      </w:r>
      <w:r w:rsidRPr="00B25691">
        <w:rPr>
          <w:rFonts w:ascii="Calibri" w:hAnsi="Calibri" w:cs="TT15Ct00"/>
          <w:b/>
          <w:sz w:val="22"/>
          <w:szCs w:val="22"/>
          <w:u w:val="single"/>
        </w:rPr>
        <w:t>CSAPA</w:t>
      </w:r>
      <w:r w:rsidRPr="00EA7E67">
        <w:rPr>
          <w:rFonts w:ascii="Calibri" w:hAnsi="Calibri" w:cs="TT15Ct00"/>
          <w:b/>
          <w:sz w:val="22"/>
          <w:szCs w:val="22"/>
          <w:u w:val="single"/>
        </w:rPr>
        <w:t xml:space="preserve"> SUAL - DETENTION</w:t>
      </w:r>
    </w:p>
    <w:p w:rsidR="00AC7674" w:rsidRDefault="00AC7674" w:rsidP="00AC7674">
      <w:pPr>
        <w:autoSpaceDE w:val="0"/>
        <w:autoSpaceDN w:val="0"/>
        <w:adjustRightInd w:val="0"/>
        <w:spacing w:line="276" w:lineRule="auto"/>
        <w:jc w:val="both"/>
        <w:rPr>
          <w:rFonts w:ascii="Calibri" w:hAnsi="Calibri" w:cs="TT15Ct00"/>
          <w:sz w:val="22"/>
          <w:szCs w:val="22"/>
        </w:rPr>
      </w:pPr>
    </w:p>
    <w:p w:rsidR="00AC7674" w:rsidRDefault="00AC7674" w:rsidP="00AC7674">
      <w:pPr>
        <w:autoSpaceDE w:val="0"/>
        <w:autoSpaceDN w:val="0"/>
        <w:adjustRightInd w:val="0"/>
        <w:spacing w:line="276" w:lineRule="auto"/>
        <w:jc w:val="both"/>
        <w:rPr>
          <w:rFonts w:ascii="Calibri" w:hAnsi="Calibri"/>
          <w:sz w:val="22"/>
          <w:szCs w:val="22"/>
        </w:rPr>
      </w:pPr>
      <w:r w:rsidRPr="00C06147">
        <w:rPr>
          <w:rFonts w:ascii="Calibri" w:hAnsi="Calibri" w:cs="TT15Ct00"/>
          <w:sz w:val="22"/>
          <w:szCs w:val="22"/>
        </w:rPr>
        <w:t xml:space="preserve">Les </w:t>
      </w:r>
      <w:r w:rsidRPr="0035786D">
        <w:rPr>
          <w:rFonts w:ascii="Calibri" w:hAnsi="Calibri" w:cs="TT15Ct00"/>
          <w:b/>
          <w:sz w:val="22"/>
          <w:szCs w:val="22"/>
        </w:rPr>
        <w:t>Centres de Soins d’Accompagnement et de Prévention en Addictologie</w:t>
      </w:r>
      <w:r w:rsidRPr="00C06147">
        <w:rPr>
          <w:rFonts w:ascii="Calibri" w:hAnsi="Calibri" w:cs="TT15Ct00"/>
          <w:sz w:val="22"/>
          <w:szCs w:val="22"/>
        </w:rPr>
        <w:t xml:space="preserve"> </w:t>
      </w:r>
      <w:r>
        <w:rPr>
          <w:rFonts w:ascii="Calibri" w:hAnsi="Calibri" w:cs="TT15Ct00"/>
          <w:sz w:val="22"/>
          <w:szCs w:val="22"/>
        </w:rPr>
        <w:t xml:space="preserve">(CSAPA) </w:t>
      </w:r>
      <w:r w:rsidRPr="00EC299D">
        <w:rPr>
          <w:rFonts w:ascii="Calibri" w:hAnsi="Calibri" w:cs="TT15Ct00"/>
          <w:sz w:val="22"/>
          <w:szCs w:val="22"/>
        </w:rPr>
        <w:t>référents en milieu pénitentiaire accompa</w:t>
      </w:r>
      <w:r w:rsidRPr="00C06147">
        <w:rPr>
          <w:rFonts w:ascii="Calibri" w:hAnsi="Calibri" w:cs="TT15Ct00"/>
          <w:sz w:val="22"/>
          <w:szCs w:val="22"/>
        </w:rPr>
        <w:t>gnent les personnes présentant des conduites addictives pendant leur incarcération (consultations, prescription des traitements de substitution aux opiacés, etc.) et peuvent également préparer à la sortie.</w:t>
      </w:r>
      <w:r>
        <w:rPr>
          <w:rFonts w:ascii="Calibri" w:hAnsi="Calibri" w:cs="TT15Ct00"/>
          <w:sz w:val="22"/>
          <w:szCs w:val="22"/>
        </w:rPr>
        <w:t xml:space="preserve"> Le CSAPA qui dépend du pôle MOPHA se situe à </w:t>
      </w:r>
      <w:r w:rsidRPr="00C86D7D">
        <w:rPr>
          <w:rFonts w:ascii="Calibri" w:hAnsi="Calibri"/>
          <w:sz w:val="22"/>
          <w:szCs w:val="22"/>
        </w:rPr>
        <w:t>la Maison d'Arrêt de Lyon-Corbas</w:t>
      </w:r>
      <w:r>
        <w:rPr>
          <w:rFonts w:ascii="Calibri" w:hAnsi="Calibri"/>
          <w:sz w:val="22"/>
          <w:szCs w:val="22"/>
        </w:rPr>
        <w:t>.</w:t>
      </w:r>
    </w:p>
    <w:p w:rsidR="00AC7674" w:rsidRDefault="00AC7674" w:rsidP="00AC7674">
      <w:pPr>
        <w:autoSpaceDE w:val="0"/>
        <w:autoSpaceDN w:val="0"/>
        <w:adjustRightInd w:val="0"/>
        <w:spacing w:line="276" w:lineRule="auto"/>
        <w:jc w:val="both"/>
        <w:rPr>
          <w:rFonts w:ascii="Calibri" w:hAnsi="Calibri"/>
          <w:sz w:val="22"/>
          <w:szCs w:val="22"/>
        </w:rPr>
      </w:pPr>
    </w:p>
    <w:p w:rsidR="00AC7674" w:rsidRPr="000E426B" w:rsidRDefault="00AC7674" w:rsidP="00AC7674">
      <w:pPr>
        <w:autoSpaceDE w:val="0"/>
        <w:autoSpaceDN w:val="0"/>
        <w:spacing w:line="276" w:lineRule="auto"/>
        <w:ind w:firstLine="567"/>
        <w:jc w:val="both"/>
        <w:rPr>
          <w:rFonts w:ascii="Calibri" w:eastAsia="Calibri" w:hAnsi="Calibri"/>
          <w:b/>
          <w:bCs/>
          <w:color w:val="000000"/>
          <w:sz w:val="22"/>
          <w:szCs w:val="22"/>
          <w:lang w:eastAsia="en-US"/>
        </w:rPr>
      </w:pPr>
      <w:r w:rsidRPr="000E426B">
        <w:rPr>
          <w:rFonts w:ascii="Calibri" w:eastAsia="Calibri" w:hAnsi="Calibri"/>
          <w:b/>
          <w:bCs/>
          <w:color w:val="000000"/>
          <w:sz w:val="22"/>
          <w:szCs w:val="22"/>
          <w:lang w:eastAsia="en-US"/>
        </w:rPr>
        <w:t xml:space="preserve">5.2.1.3. </w:t>
      </w:r>
      <w:r w:rsidRPr="000E426B">
        <w:rPr>
          <w:rFonts w:ascii="Calibri" w:eastAsia="Calibri" w:hAnsi="Calibri"/>
          <w:b/>
          <w:bCs/>
          <w:color w:val="000000"/>
          <w:sz w:val="22"/>
          <w:szCs w:val="22"/>
          <w:u w:val="single"/>
          <w:lang w:eastAsia="en-US"/>
        </w:rPr>
        <w:t>ECLAH</w:t>
      </w:r>
    </w:p>
    <w:p w:rsidR="00AC7674" w:rsidRPr="000E426B" w:rsidRDefault="00AC7674" w:rsidP="00AC7674">
      <w:pPr>
        <w:autoSpaceDE w:val="0"/>
        <w:autoSpaceDN w:val="0"/>
        <w:spacing w:line="276" w:lineRule="auto"/>
        <w:jc w:val="both"/>
        <w:rPr>
          <w:rFonts w:ascii="Calibri" w:eastAsia="Calibri" w:hAnsi="Calibri"/>
          <w:color w:val="000000"/>
          <w:sz w:val="22"/>
          <w:szCs w:val="22"/>
        </w:rPr>
      </w:pPr>
    </w:p>
    <w:p w:rsidR="00AC7674" w:rsidRPr="000E426B" w:rsidRDefault="00AC7674" w:rsidP="00AC7674">
      <w:pPr>
        <w:autoSpaceDE w:val="0"/>
        <w:autoSpaceDN w:val="0"/>
        <w:spacing w:line="276" w:lineRule="auto"/>
        <w:jc w:val="both"/>
        <w:rPr>
          <w:rFonts w:ascii="Calibri" w:eastAsia="Calibri" w:hAnsi="Calibri"/>
          <w:color w:val="000000"/>
          <w:sz w:val="22"/>
          <w:szCs w:val="22"/>
        </w:rPr>
      </w:pPr>
      <w:r w:rsidRPr="000E426B">
        <w:rPr>
          <w:rFonts w:ascii="Calibri" w:eastAsia="Calibri" w:hAnsi="Calibri"/>
          <w:color w:val="000000"/>
          <w:sz w:val="22"/>
          <w:szCs w:val="22"/>
        </w:rPr>
        <w:t xml:space="preserve">L’unité </w:t>
      </w:r>
      <w:r w:rsidRPr="000E426B">
        <w:rPr>
          <w:rFonts w:ascii="Calibri" w:eastAsia="Calibri" w:hAnsi="Calibri"/>
          <w:b/>
          <w:bCs/>
          <w:color w:val="000000"/>
          <w:sz w:val="22"/>
          <w:szCs w:val="22"/>
        </w:rPr>
        <w:t xml:space="preserve">ECLAH </w:t>
      </w:r>
      <w:r w:rsidRPr="000E426B">
        <w:rPr>
          <w:rFonts w:ascii="Calibri" w:eastAsia="Calibri" w:hAnsi="Calibri"/>
          <w:color w:val="000000"/>
          <w:sz w:val="22"/>
          <w:szCs w:val="22"/>
        </w:rPr>
        <w:t xml:space="preserve">(Equipe de Coordination Lyonnaise des troubles de l’Attention et de l’Hyperactivité) est une équipe de coordination, de formation et de recours auprès des personnes et des structures concernées par le trouble déficitaire de l’attention avec ou sans hyperactivité. Les missions externes se distribuent entre une activité de sensibilisation de la population, de formation des professionnels et de structuration d’un réseau de soin adapté aux besoins du territoire. </w:t>
      </w:r>
    </w:p>
    <w:p w:rsidR="00AC7674" w:rsidRPr="000E426B" w:rsidRDefault="00AC7674" w:rsidP="00AC7674">
      <w:pPr>
        <w:autoSpaceDE w:val="0"/>
        <w:autoSpaceDN w:val="0"/>
        <w:spacing w:line="276" w:lineRule="auto"/>
        <w:jc w:val="both"/>
        <w:rPr>
          <w:rFonts w:ascii="Calibri" w:eastAsia="Calibri" w:hAnsi="Calibri"/>
          <w:color w:val="000000"/>
          <w:sz w:val="22"/>
          <w:szCs w:val="22"/>
        </w:rPr>
      </w:pPr>
      <w:r w:rsidRPr="000E426B">
        <w:rPr>
          <w:rFonts w:ascii="Calibri" w:eastAsia="Calibri" w:hAnsi="Calibri"/>
          <w:color w:val="000000"/>
          <w:sz w:val="22"/>
          <w:szCs w:val="22"/>
        </w:rPr>
        <w:t>Cette unité travaille en lien avec le secteur libéral, les établissements de santé ou médico-sociaux et les associations de patients. Cette équipe reçoit des patients pour des consultations psychologiques et psychiatriques de 3</w:t>
      </w:r>
      <w:r w:rsidRPr="000E426B">
        <w:rPr>
          <w:rFonts w:ascii="Calibri" w:eastAsia="Calibri" w:hAnsi="Calibri"/>
          <w:color w:val="000000"/>
          <w:sz w:val="22"/>
          <w:szCs w:val="22"/>
          <w:vertAlign w:val="superscript"/>
        </w:rPr>
        <w:t>ème</w:t>
      </w:r>
      <w:r w:rsidRPr="000E426B">
        <w:rPr>
          <w:rFonts w:ascii="Calibri" w:eastAsia="Calibri" w:hAnsi="Calibri"/>
          <w:color w:val="000000"/>
          <w:sz w:val="22"/>
          <w:szCs w:val="22"/>
        </w:rPr>
        <w:t xml:space="preserve"> ligne ou pour une prise en charge en psychoéducation. </w:t>
      </w:r>
    </w:p>
    <w:p w:rsidR="00AC7674" w:rsidRPr="000E426B" w:rsidRDefault="00AC7674" w:rsidP="00AC7674">
      <w:pPr>
        <w:autoSpaceDE w:val="0"/>
        <w:autoSpaceDN w:val="0"/>
        <w:spacing w:line="276" w:lineRule="auto"/>
        <w:jc w:val="both"/>
        <w:rPr>
          <w:rFonts w:ascii="Calibri" w:eastAsia="Calibri" w:hAnsi="Calibri"/>
          <w:color w:val="000000"/>
          <w:sz w:val="22"/>
          <w:szCs w:val="22"/>
        </w:rPr>
      </w:pPr>
      <w:r w:rsidRPr="000E426B">
        <w:rPr>
          <w:rFonts w:ascii="Calibri" w:eastAsia="Calibri" w:hAnsi="Calibri"/>
          <w:color w:val="000000"/>
          <w:sz w:val="22"/>
          <w:szCs w:val="22"/>
        </w:rPr>
        <w:t>Enfin, ECLAH dirige l’organisation de réunions de concertation pluridisciplinaires pour permettre aux professionnels de santé d’être accompagnés dans les étapes diagnostics ou thérapeutiques en lien avec les patients porteurs de formes complexes</w:t>
      </w:r>
    </w:p>
    <w:p w:rsidR="00AC7674" w:rsidRPr="000E426B" w:rsidRDefault="00AC7674" w:rsidP="00AC7674">
      <w:pPr>
        <w:autoSpaceDE w:val="0"/>
        <w:autoSpaceDN w:val="0"/>
        <w:spacing w:line="276" w:lineRule="auto"/>
        <w:jc w:val="both"/>
        <w:rPr>
          <w:rFonts w:ascii="Calibri" w:eastAsia="Calibri" w:hAnsi="Calibri"/>
          <w:color w:val="000000"/>
          <w:sz w:val="22"/>
          <w:szCs w:val="22"/>
        </w:rPr>
      </w:pPr>
    </w:p>
    <w:p w:rsidR="00AC7674" w:rsidRPr="000E426B" w:rsidRDefault="00AC7674" w:rsidP="00AC7674">
      <w:pPr>
        <w:autoSpaceDE w:val="0"/>
        <w:autoSpaceDN w:val="0"/>
        <w:spacing w:line="276" w:lineRule="auto"/>
        <w:ind w:firstLine="567"/>
        <w:jc w:val="both"/>
        <w:rPr>
          <w:rFonts w:ascii="Calibri" w:eastAsia="Calibri" w:hAnsi="Calibri"/>
          <w:b/>
          <w:bCs/>
          <w:color w:val="000000"/>
          <w:sz w:val="22"/>
          <w:szCs w:val="22"/>
        </w:rPr>
      </w:pPr>
      <w:r w:rsidRPr="000E426B">
        <w:rPr>
          <w:rFonts w:ascii="Calibri" w:eastAsia="Calibri" w:hAnsi="Calibri"/>
          <w:b/>
          <w:bCs/>
          <w:color w:val="000000"/>
          <w:sz w:val="22"/>
          <w:szCs w:val="22"/>
        </w:rPr>
        <w:t xml:space="preserve">5.2.1.3. </w:t>
      </w:r>
      <w:r w:rsidRPr="000E426B">
        <w:rPr>
          <w:rFonts w:ascii="Calibri" w:eastAsia="Calibri" w:hAnsi="Calibri"/>
          <w:b/>
          <w:bCs/>
          <w:color w:val="000000"/>
          <w:sz w:val="22"/>
          <w:szCs w:val="22"/>
          <w:u w:val="single"/>
        </w:rPr>
        <w:t>DARJELY</w:t>
      </w:r>
    </w:p>
    <w:p w:rsidR="00AC7674" w:rsidRPr="000E426B" w:rsidRDefault="00AC7674" w:rsidP="00AC7674">
      <w:pPr>
        <w:autoSpaceDE w:val="0"/>
        <w:autoSpaceDN w:val="0"/>
        <w:spacing w:line="276" w:lineRule="auto"/>
        <w:jc w:val="both"/>
        <w:rPr>
          <w:rFonts w:ascii="Calibri" w:eastAsia="Calibri" w:hAnsi="Calibri"/>
          <w:color w:val="000000"/>
          <w:sz w:val="22"/>
          <w:szCs w:val="22"/>
          <w:lang w:eastAsia="en-US"/>
        </w:rPr>
      </w:pPr>
    </w:p>
    <w:p w:rsidR="00AC7674" w:rsidRPr="000E426B" w:rsidRDefault="00AC7674" w:rsidP="00AC7674">
      <w:pPr>
        <w:autoSpaceDE w:val="0"/>
        <w:autoSpaceDN w:val="0"/>
        <w:spacing w:line="276" w:lineRule="auto"/>
        <w:jc w:val="both"/>
        <w:rPr>
          <w:rFonts w:ascii="Calibri" w:eastAsia="Calibri" w:hAnsi="Calibri"/>
          <w:sz w:val="22"/>
          <w:szCs w:val="22"/>
        </w:rPr>
      </w:pPr>
      <w:r w:rsidRPr="000E426B">
        <w:rPr>
          <w:rFonts w:ascii="Calibri" w:eastAsia="Calibri" w:hAnsi="Calibri"/>
          <w:sz w:val="22"/>
          <w:szCs w:val="22"/>
        </w:rPr>
        <w:t>Le dispositif DARJELY (Dispositif d'Accompagnement en Réseau pour l’accès aux soins psychiatriques et addictologiques des Jeunes migrants en Errance à Lyon), en collaboration avec l’association le MAS, a pour mission la coordination du parcours de soins addictologiques et psychiatriques auprès des jeunes migrants en errance, en lien avec les services d’Action Sociale en lien avec le public ainsi que la PASS Psychiatrique, le SUAL (service Universitaire d’Addictologie de Lyon et le CSAPA SUAL Détention.</w:t>
      </w:r>
    </w:p>
    <w:p w:rsidR="00AC7674" w:rsidRDefault="00AC7674" w:rsidP="00AC7674">
      <w:pPr>
        <w:autoSpaceDE w:val="0"/>
        <w:autoSpaceDN w:val="0"/>
        <w:adjustRightInd w:val="0"/>
        <w:spacing w:line="276" w:lineRule="auto"/>
        <w:jc w:val="both"/>
        <w:rPr>
          <w:rFonts w:ascii="Calibri" w:hAnsi="Calibri" w:cs="TT15Ct00"/>
          <w:sz w:val="22"/>
          <w:szCs w:val="22"/>
        </w:rPr>
      </w:pPr>
    </w:p>
    <w:p w:rsidR="00AC7674" w:rsidRDefault="00AC7674" w:rsidP="00AC7674">
      <w:pPr>
        <w:pStyle w:val="Paragraphedeliste"/>
        <w:autoSpaceDE w:val="0"/>
        <w:autoSpaceDN w:val="0"/>
        <w:adjustRightInd w:val="0"/>
        <w:spacing w:line="276" w:lineRule="auto"/>
        <w:ind w:hanging="720"/>
        <w:jc w:val="both"/>
        <w:rPr>
          <w:rFonts w:ascii="Calibri" w:hAnsi="Calibri" w:cs="TT15Et00"/>
          <w:b/>
          <w:sz w:val="22"/>
          <w:szCs w:val="22"/>
        </w:rPr>
      </w:pPr>
      <w:r w:rsidRPr="00C12699">
        <w:rPr>
          <w:rFonts w:ascii="Calibri" w:hAnsi="Calibri" w:cs="TT15Et00"/>
          <w:b/>
          <w:sz w:val="22"/>
          <w:szCs w:val="22"/>
        </w:rPr>
        <w:t xml:space="preserve">5.2.2 La Plateforme Somatique </w:t>
      </w:r>
    </w:p>
    <w:p w:rsidR="00AC7674" w:rsidRDefault="00AC7674" w:rsidP="00AC7674">
      <w:pPr>
        <w:autoSpaceDE w:val="0"/>
        <w:autoSpaceDN w:val="0"/>
        <w:adjustRightInd w:val="0"/>
        <w:spacing w:line="276" w:lineRule="auto"/>
        <w:jc w:val="both"/>
        <w:rPr>
          <w:rFonts w:ascii="Calibri" w:hAnsi="Calibri" w:cs="TT15Et00"/>
          <w:sz w:val="22"/>
          <w:szCs w:val="22"/>
        </w:rPr>
      </w:pPr>
    </w:p>
    <w:p w:rsidR="00AC7674" w:rsidRPr="00C86D7D" w:rsidRDefault="00AC7674" w:rsidP="00AC7674">
      <w:pPr>
        <w:autoSpaceDE w:val="0"/>
        <w:autoSpaceDN w:val="0"/>
        <w:adjustRightInd w:val="0"/>
        <w:spacing w:line="276" w:lineRule="auto"/>
        <w:jc w:val="both"/>
        <w:rPr>
          <w:rFonts w:ascii="Calibri" w:hAnsi="Calibri" w:cs="TT15Ct00"/>
          <w:sz w:val="22"/>
          <w:szCs w:val="22"/>
        </w:rPr>
      </w:pPr>
      <w:r>
        <w:rPr>
          <w:rFonts w:ascii="Calibri" w:hAnsi="Calibri" w:cs="TT15Et00"/>
          <w:sz w:val="22"/>
          <w:szCs w:val="22"/>
        </w:rPr>
        <w:t xml:space="preserve">Elle </w:t>
      </w:r>
      <w:r w:rsidRPr="00C86D7D">
        <w:rPr>
          <w:rFonts w:ascii="Calibri" w:hAnsi="Calibri" w:cs="TT15Et00"/>
          <w:sz w:val="22"/>
          <w:szCs w:val="22"/>
        </w:rPr>
        <w:t>est composée des services suivants : le service de</w:t>
      </w:r>
      <w:r w:rsidRPr="00C86D7D">
        <w:rPr>
          <w:rFonts w:ascii="Calibri" w:hAnsi="Calibri" w:cs="TT15Ct00"/>
          <w:sz w:val="22"/>
          <w:szCs w:val="22"/>
        </w:rPr>
        <w:t xml:space="preserve"> Rééducation-Réadaptation, le service diététique, CoReSo =</w:t>
      </w:r>
      <w:r w:rsidRPr="00C86D7D">
        <w:rPr>
          <w:rFonts w:ascii="Arial" w:hAnsi="Arial" w:cs="Arial"/>
          <w:color w:val="3C4043"/>
          <w:sz w:val="21"/>
          <w:szCs w:val="21"/>
        </w:rPr>
        <w:t xml:space="preserve"> </w:t>
      </w:r>
      <w:r w:rsidRPr="00C86D7D">
        <w:rPr>
          <w:rFonts w:ascii="Calibri" w:hAnsi="Calibri" w:cs="Arial"/>
          <w:color w:val="3C4043"/>
          <w:sz w:val="22"/>
          <w:szCs w:val="22"/>
        </w:rPr>
        <w:t>dispositif spécifique d'accompagnement vers les soins somatiques</w:t>
      </w:r>
      <w:r w:rsidRPr="00C86D7D">
        <w:rPr>
          <w:rFonts w:ascii="Calibri" w:hAnsi="Calibri" w:cs="TT15Ct00"/>
          <w:sz w:val="22"/>
          <w:szCs w:val="22"/>
        </w:rPr>
        <w:t>), l’équipe médicale de proximité, la pédicurie et des soins infirmiers. Des consultations médicales spécialisées sont proposés : des consultations de gynécologie et des consultations ORL.</w:t>
      </w:r>
    </w:p>
    <w:p w:rsidR="00AC7674" w:rsidRDefault="00AC7674" w:rsidP="00AC7674">
      <w:pPr>
        <w:autoSpaceDE w:val="0"/>
        <w:autoSpaceDN w:val="0"/>
        <w:adjustRightInd w:val="0"/>
        <w:spacing w:line="276" w:lineRule="auto"/>
        <w:jc w:val="both"/>
        <w:rPr>
          <w:rFonts w:ascii="Calibri" w:hAnsi="Calibri" w:cs="TT15Ct00"/>
          <w:b/>
          <w:sz w:val="22"/>
          <w:szCs w:val="22"/>
        </w:rPr>
      </w:pPr>
    </w:p>
    <w:p w:rsidR="00AC7674" w:rsidRPr="00C86D7D" w:rsidRDefault="00AC7674" w:rsidP="00AC7674">
      <w:pPr>
        <w:pStyle w:val="Paragraphedeliste"/>
        <w:autoSpaceDE w:val="0"/>
        <w:autoSpaceDN w:val="0"/>
        <w:adjustRightInd w:val="0"/>
        <w:spacing w:line="276" w:lineRule="auto"/>
        <w:ind w:hanging="720"/>
        <w:jc w:val="both"/>
        <w:rPr>
          <w:rFonts w:ascii="Calibri" w:hAnsi="Calibri" w:cs="TT15Et00"/>
          <w:b/>
          <w:sz w:val="22"/>
          <w:szCs w:val="22"/>
        </w:rPr>
      </w:pPr>
      <w:r>
        <w:rPr>
          <w:rFonts w:ascii="Calibri" w:hAnsi="Calibri" w:cs="TT15Et00"/>
          <w:b/>
          <w:sz w:val="22"/>
          <w:szCs w:val="22"/>
        </w:rPr>
        <w:t xml:space="preserve">5.2.3 </w:t>
      </w:r>
      <w:r w:rsidRPr="00C86D7D">
        <w:rPr>
          <w:rFonts w:ascii="Calibri" w:hAnsi="Calibri" w:cs="TT15Et00"/>
          <w:b/>
          <w:sz w:val="22"/>
          <w:szCs w:val="22"/>
        </w:rPr>
        <w:t>L’Odontologie</w:t>
      </w:r>
    </w:p>
    <w:p w:rsidR="00AC7674" w:rsidRDefault="00AC7674" w:rsidP="00AC7674">
      <w:pPr>
        <w:spacing w:line="276" w:lineRule="auto"/>
        <w:jc w:val="both"/>
        <w:rPr>
          <w:rFonts w:ascii="Calibri" w:hAnsi="Calibri" w:cs="TT15Ct00"/>
          <w:sz w:val="22"/>
          <w:szCs w:val="22"/>
        </w:rPr>
      </w:pPr>
    </w:p>
    <w:p w:rsidR="00AC7674" w:rsidRPr="00E65CF6" w:rsidRDefault="00AC7674" w:rsidP="00AC7674">
      <w:pPr>
        <w:spacing w:line="276" w:lineRule="auto"/>
        <w:jc w:val="both"/>
        <w:rPr>
          <w:sz w:val="22"/>
          <w:szCs w:val="22"/>
        </w:rPr>
      </w:pPr>
      <w:r w:rsidRPr="00E65CF6">
        <w:rPr>
          <w:rFonts w:ascii="Calibri" w:hAnsi="Calibri" w:cs="TT15Ct00"/>
          <w:sz w:val="22"/>
          <w:szCs w:val="22"/>
        </w:rPr>
        <w:t>Le service d’</w:t>
      </w:r>
      <w:r w:rsidRPr="00E65CF6">
        <w:rPr>
          <w:rFonts w:ascii="Calibri" w:hAnsi="Calibri" w:cs="TT15Ct00"/>
          <w:b/>
          <w:sz w:val="22"/>
          <w:szCs w:val="22"/>
        </w:rPr>
        <w:t>Odontologie</w:t>
      </w:r>
      <w:r w:rsidRPr="00E65CF6">
        <w:rPr>
          <w:rFonts w:ascii="Calibri" w:hAnsi="Calibri" w:cs="TT15Ct00"/>
          <w:sz w:val="22"/>
          <w:szCs w:val="22"/>
        </w:rPr>
        <w:t xml:space="preserve"> est un centre de ressources et contribue à l’</w:t>
      </w:r>
      <w:r w:rsidRPr="00E65CF6">
        <w:rPr>
          <w:rFonts w:ascii="Calibri" w:eastAsia="Calibri" w:hAnsi="Calibri"/>
          <w:color w:val="000000"/>
          <w:kern w:val="24"/>
          <w:sz w:val="22"/>
          <w:szCs w:val="22"/>
        </w:rPr>
        <w:t>amélioration de l'accès aux soins dentaires des patients suivis en extrahospitalier (CoReSo) et en addictologie.</w:t>
      </w:r>
    </w:p>
    <w:p w:rsidR="00AC7674" w:rsidRPr="00E65CF6" w:rsidRDefault="00AC7674" w:rsidP="00AC7674">
      <w:pPr>
        <w:spacing w:line="276" w:lineRule="auto"/>
        <w:ind w:left="720"/>
        <w:contextualSpacing/>
        <w:rPr>
          <w:rFonts w:ascii="Calibri" w:hAnsi="Calibri" w:cs="TT15Ct00"/>
          <w:sz w:val="22"/>
          <w:szCs w:val="22"/>
        </w:rPr>
      </w:pPr>
    </w:p>
    <w:p w:rsidR="00AC7674" w:rsidRPr="00C86D7D" w:rsidRDefault="00AC7674" w:rsidP="00AC7674">
      <w:pPr>
        <w:pStyle w:val="Paragraphedeliste"/>
        <w:autoSpaceDE w:val="0"/>
        <w:autoSpaceDN w:val="0"/>
        <w:adjustRightInd w:val="0"/>
        <w:spacing w:line="276" w:lineRule="auto"/>
        <w:ind w:hanging="720"/>
        <w:jc w:val="both"/>
        <w:rPr>
          <w:rFonts w:ascii="Calibri" w:hAnsi="Calibri" w:cs="TT15Et00"/>
          <w:b/>
          <w:sz w:val="22"/>
          <w:szCs w:val="22"/>
        </w:rPr>
      </w:pPr>
      <w:r>
        <w:rPr>
          <w:rFonts w:ascii="Calibri" w:hAnsi="Calibri" w:cs="TT15Et00"/>
          <w:b/>
          <w:sz w:val="22"/>
          <w:szCs w:val="22"/>
        </w:rPr>
        <w:t xml:space="preserve">5.2.4 </w:t>
      </w:r>
      <w:r w:rsidRPr="00C86D7D">
        <w:rPr>
          <w:rFonts w:ascii="Calibri" w:hAnsi="Calibri" w:cs="TT15Et00"/>
          <w:b/>
          <w:sz w:val="22"/>
          <w:szCs w:val="22"/>
        </w:rPr>
        <w:t xml:space="preserve">La PASS </w:t>
      </w:r>
    </w:p>
    <w:p w:rsidR="00AC7674" w:rsidRDefault="00AC7674" w:rsidP="00AC7674">
      <w:pPr>
        <w:autoSpaceDE w:val="0"/>
        <w:autoSpaceDN w:val="0"/>
        <w:adjustRightInd w:val="0"/>
        <w:spacing w:line="276" w:lineRule="auto"/>
        <w:jc w:val="both"/>
        <w:rPr>
          <w:rFonts w:ascii="Calibri" w:hAnsi="Calibri" w:cs="Arial"/>
          <w:color w:val="3C4043"/>
          <w:sz w:val="22"/>
          <w:szCs w:val="22"/>
        </w:rPr>
      </w:pPr>
    </w:p>
    <w:p w:rsidR="00AC7674" w:rsidRPr="00E65CF6" w:rsidRDefault="00AC7674" w:rsidP="00AC7674">
      <w:pPr>
        <w:autoSpaceDE w:val="0"/>
        <w:autoSpaceDN w:val="0"/>
        <w:adjustRightInd w:val="0"/>
        <w:spacing w:line="276" w:lineRule="auto"/>
        <w:jc w:val="both"/>
        <w:rPr>
          <w:rFonts w:ascii="Calibri" w:hAnsi="Calibri" w:cs="TT15Ct00"/>
          <w:sz w:val="22"/>
          <w:szCs w:val="22"/>
        </w:rPr>
      </w:pPr>
      <w:r w:rsidRPr="00E65CF6">
        <w:rPr>
          <w:rFonts w:ascii="Calibri" w:hAnsi="Calibri" w:cs="Arial"/>
          <w:color w:val="3C4043"/>
          <w:sz w:val="22"/>
          <w:szCs w:val="22"/>
        </w:rPr>
        <w:t>Les Permanences d'Accès aux Soins de Santé sont des dispositifs de prise en charge médico- sociale pour les personnes en situation de précarité (présentant souvent un cumul de facteurs de précarité : précarité de logement, précarité financière, isolement social, difficultés d'ordre psycho-social...) qui ont besoin de soins externes et qui ne p</w:t>
      </w:r>
      <w:r w:rsidRPr="00EC299D">
        <w:rPr>
          <w:rFonts w:ascii="Calibri" w:hAnsi="Calibri" w:cs="Arial"/>
          <w:color w:val="3C4043"/>
          <w:sz w:val="22"/>
          <w:szCs w:val="22"/>
        </w:rPr>
        <w:t>euvent</w:t>
      </w:r>
      <w:r w:rsidRPr="00E65CF6">
        <w:rPr>
          <w:rFonts w:ascii="Calibri" w:hAnsi="Calibri" w:cs="Arial"/>
          <w:color w:val="3C4043"/>
          <w:sz w:val="22"/>
          <w:szCs w:val="22"/>
        </w:rPr>
        <w:t xml:space="preserve"> y accéder en raison de l'absence de couverture sociale</w:t>
      </w:r>
    </w:p>
    <w:p w:rsidR="00AC7674" w:rsidRPr="00E65CF6" w:rsidRDefault="00AC7674" w:rsidP="00AC7674">
      <w:pPr>
        <w:spacing w:line="276" w:lineRule="auto"/>
        <w:ind w:left="720"/>
        <w:contextualSpacing/>
        <w:rPr>
          <w:rFonts w:ascii="Calibri" w:hAnsi="Calibri" w:cs="TT15Ct00"/>
          <w:sz w:val="22"/>
          <w:szCs w:val="22"/>
        </w:rPr>
      </w:pPr>
    </w:p>
    <w:p w:rsidR="00AC7674" w:rsidRPr="00C86D7D" w:rsidRDefault="00AC7674" w:rsidP="00AC7674">
      <w:pPr>
        <w:pStyle w:val="Paragraphedeliste"/>
        <w:numPr>
          <w:ilvl w:val="1"/>
          <w:numId w:val="36"/>
        </w:numPr>
        <w:autoSpaceDE w:val="0"/>
        <w:autoSpaceDN w:val="0"/>
        <w:adjustRightInd w:val="0"/>
        <w:spacing w:line="276" w:lineRule="auto"/>
        <w:jc w:val="both"/>
        <w:rPr>
          <w:rFonts w:ascii="Calibri" w:hAnsi="Calibri" w:cs="TT15Ct00"/>
          <w:b/>
          <w:szCs w:val="28"/>
        </w:rPr>
      </w:pPr>
      <w:r>
        <w:rPr>
          <w:rFonts w:ascii="Calibri" w:hAnsi="Calibri" w:cs="TT15Ct00"/>
          <w:b/>
          <w:szCs w:val="28"/>
        </w:rPr>
        <w:t xml:space="preserve">La </w:t>
      </w:r>
      <w:r w:rsidRPr="00C86D7D">
        <w:rPr>
          <w:rFonts w:ascii="Calibri" w:hAnsi="Calibri" w:cs="TT15Ct00"/>
          <w:b/>
          <w:szCs w:val="28"/>
        </w:rPr>
        <w:t>P</w:t>
      </w:r>
      <w:r>
        <w:rPr>
          <w:rFonts w:ascii="Calibri" w:hAnsi="Calibri" w:cs="TT15Ct00"/>
          <w:b/>
          <w:szCs w:val="28"/>
        </w:rPr>
        <w:t xml:space="preserve">harmacie à </w:t>
      </w:r>
      <w:r w:rsidRPr="00C86D7D">
        <w:rPr>
          <w:rFonts w:ascii="Calibri" w:hAnsi="Calibri" w:cs="TT15Ct00"/>
          <w:b/>
          <w:szCs w:val="28"/>
        </w:rPr>
        <w:t>U</w:t>
      </w:r>
      <w:r>
        <w:rPr>
          <w:rFonts w:ascii="Calibri" w:hAnsi="Calibri" w:cs="TT15Ct00"/>
          <w:b/>
          <w:szCs w:val="28"/>
        </w:rPr>
        <w:t xml:space="preserve">sage </w:t>
      </w:r>
      <w:r w:rsidRPr="00C86D7D">
        <w:rPr>
          <w:rFonts w:ascii="Calibri" w:hAnsi="Calibri" w:cs="TT15Ct00"/>
          <w:b/>
          <w:szCs w:val="28"/>
        </w:rPr>
        <w:t>I</w:t>
      </w:r>
      <w:r>
        <w:rPr>
          <w:rFonts w:ascii="Calibri" w:hAnsi="Calibri" w:cs="TT15Ct00"/>
          <w:b/>
          <w:szCs w:val="28"/>
        </w:rPr>
        <w:t>nterne</w:t>
      </w:r>
      <w:r w:rsidRPr="00C86D7D">
        <w:rPr>
          <w:rFonts w:ascii="Calibri" w:hAnsi="Calibri" w:cs="TT15Ct00"/>
          <w:b/>
          <w:szCs w:val="28"/>
        </w:rPr>
        <w:t xml:space="preserve"> </w:t>
      </w:r>
    </w:p>
    <w:p w:rsidR="00AC7674" w:rsidRDefault="00AC7674" w:rsidP="00AC7674">
      <w:pPr>
        <w:autoSpaceDE w:val="0"/>
        <w:autoSpaceDN w:val="0"/>
        <w:adjustRightInd w:val="0"/>
        <w:spacing w:line="276" w:lineRule="auto"/>
        <w:jc w:val="both"/>
        <w:rPr>
          <w:rFonts w:ascii="Calibri" w:hAnsi="Calibri" w:cs="TT15Ct00"/>
          <w:sz w:val="22"/>
          <w:szCs w:val="22"/>
        </w:rPr>
      </w:pPr>
    </w:p>
    <w:p w:rsidR="00AC7674" w:rsidRPr="00E65CF6" w:rsidRDefault="00AC7674" w:rsidP="00AC7674">
      <w:pPr>
        <w:autoSpaceDE w:val="0"/>
        <w:autoSpaceDN w:val="0"/>
        <w:adjustRightInd w:val="0"/>
        <w:spacing w:line="276" w:lineRule="auto"/>
        <w:jc w:val="both"/>
        <w:rPr>
          <w:rFonts w:ascii="Calibri" w:hAnsi="Calibri" w:cs="TT15Ct00"/>
          <w:sz w:val="22"/>
          <w:szCs w:val="22"/>
        </w:rPr>
      </w:pPr>
      <w:r w:rsidRPr="00E65CF6">
        <w:rPr>
          <w:rFonts w:ascii="Calibri" w:hAnsi="Calibri" w:cs="TT15Ct00"/>
          <w:sz w:val="22"/>
          <w:szCs w:val="22"/>
        </w:rPr>
        <w:t>La pharmacie à usage intérieur (PUI) s’entend de celle qui se situe à l’intérieur d’un établissement de santé dans lequel sont traités des malades (article L. 5126.1 du Code de la santé publique). Sa mission est double :</w:t>
      </w:r>
    </w:p>
    <w:p w:rsidR="00AC7674" w:rsidRPr="00E65CF6" w:rsidRDefault="00AC7674" w:rsidP="00AC7674">
      <w:pPr>
        <w:numPr>
          <w:ilvl w:val="0"/>
          <w:numId w:val="34"/>
        </w:numPr>
        <w:autoSpaceDE w:val="0"/>
        <w:autoSpaceDN w:val="0"/>
        <w:adjustRightInd w:val="0"/>
        <w:spacing w:line="276" w:lineRule="auto"/>
        <w:ind w:left="284" w:hanging="284"/>
        <w:contextualSpacing/>
        <w:jc w:val="both"/>
        <w:rPr>
          <w:rFonts w:ascii="Calibri" w:hAnsi="Calibri" w:cs="TT15Ct00"/>
          <w:sz w:val="22"/>
          <w:szCs w:val="22"/>
        </w:rPr>
      </w:pPr>
      <w:r>
        <w:rPr>
          <w:rFonts w:ascii="Calibri" w:hAnsi="Calibri" w:cs="TT15Ct00"/>
          <w:sz w:val="22"/>
          <w:szCs w:val="22"/>
        </w:rPr>
        <w:t>A</w:t>
      </w:r>
      <w:r w:rsidRPr="00E65CF6">
        <w:rPr>
          <w:rFonts w:ascii="Calibri" w:hAnsi="Calibri" w:cs="TT15Ct00"/>
          <w:sz w:val="22"/>
          <w:szCs w:val="22"/>
        </w:rPr>
        <w:t>ssurer les approvisionnements en médicaments et dispositifs médicaux des services de soins</w:t>
      </w:r>
    </w:p>
    <w:p w:rsidR="00AC7674" w:rsidRPr="00E65CF6" w:rsidRDefault="00AC7674" w:rsidP="00AC7674">
      <w:pPr>
        <w:numPr>
          <w:ilvl w:val="0"/>
          <w:numId w:val="34"/>
        </w:numPr>
        <w:autoSpaceDE w:val="0"/>
        <w:autoSpaceDN w:val="0"/>
        <w:adjustRightInd w:val="0"/>
        <w:spacing w:line="276" w:lineRule="auto"/>
        <w:ind w:left="284" w:hanging="284"/>
        <w:contextualSpacing/>
        <w:jc w:val="both"/>
        <w:rPr>
          <w:rFonts w:ascii="Calibri" w:hAnsi="Calibri" w:cs="TT15Ct00"/>
          <w:sz w:val="22"/>
          <w:szCs w:val="22"/>
        </w:rPr>
      </w:pPr>
      <w:r>
        <w:rPr>
          <w:rFonts w:ascii="Calibri" w:hAnsi="Calibri" w:cs="TT15Ct00"/>
          <w:sz w:val="22"/>
          <w:szCs w:val="22"/>
        </w:rPr>
        <w:t>C</w:t>
      </w:r>
      <w:r w:rsidRPr="00E65CF6">
        <w:rPr>
          <w:rFonts w:ascii="Calibri" w:hAnsi="Calibri" w:cs="TT15Ct00"/>
          <w:sz w:val="22"/>
          <w:szCs w:val="22"/>
        </w:rPr>
        <w:t>ontribuer à leur bon usage et leur sécurité d’utilisation.</w:t>
      </w:r>
    </w:p>
    <w:p w:rsidR="00AC7674" w:rsidRPr="00E65CF6" w:rsidRDefault="00AC7674" w:rsidP="00AC7674">
      <w:pPr>
        <w:autoSpaceDE w:val="0"/>
        <w:autoSpaceDN w:val="0"/>
        <w:adjustRightInd w:val="0"/>
        <w:spacing w:line="276" w:lineRule="auto"/>
        <w:jc w:val="both"/>
        <w:rPr>
          <w:rFonts w:ascii="Calibri" w:hAnsi="Calibri" w:cs="TT15Ct00"/>
          <w:sz w:val="22"/>
          <w:szCs w:val="22"/>
        </w:rPr>
      </w:pPr>
      <w:r w:rsidRPr="00E65CF6">
        <w:rPr>
          <w:rFonts w:ascii="Calibri" w:hAnsi="Calibri" w:cs="TT15Ct00"/>
          <w:sz w:val="22"/>
          <w:szCs w:val="22"/>
        </w:rPr>
        <w:t xml:space="preserve">Son rôle est donc essentiel, car elle est au centre même de la prise en charge thérapeutique du patient. </w:t>
      </w:r>
    </w:p>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bookmarkStart w:id="0" w:name="_GoBack"/>
      <w:bookmarkEnd w:id="0"/>
      <w:r w:rsidRPr="002877C8">
        <w:rPr>
          <w:rFonts w:ascii="Calibri" w:hAnsi="Calibri"/>
          <w:bCs/>
          <w:sz w:val="24"/>
          <w:szCs w:val="24"/>
          <w:u w:val="none"/>
        </w:rPr>
        <w:t>DEFINITION GENERALE DE LA FONCTION</w:t>
      </w:r>
    </w:p>
    <w:p w:rsidR="00AE4E35" w:rsidRPr="002832AD" w:rsidRDefault="00AE4E35" w:rsidP="00AE4E35">
      <w:pPr>
        <w:numPr>
          <w:ilvl w:val="0"/>
          <w:numId w:val="39"/>
        </w:numPr>
        <w:autoSpaceDE w:val="0"/>
        <w:autoSpaceDN w:val="0"/>
        <w:adjustRightInd w:val="0"/>
        <w:spacing w:line="276" w:lineRule="auto"/>
        <w:contextualSpacing/>
        <w:jc w:val="both"/>
        <w:rPr>
          <w:rFonts w:ascii="Calibri" w:hAnsi="Calibri" w:cs="TT15Ct00"/>
          <w:sz w:val="22"/>
          <w:szCs w:val="22"/>
        </w:rPr>
      </w:pPr>
      <w:r w:rsidRPr="002832AD">
        <w:rPr>
          <w:rFonts w:ascii="Calibri" w:hAnsi="Calibri" w:cs="TT15Ct00"/>
          <w:sz w:val="22"/>
          <w:szCs w:val="22"/>
        </w:rPr>
        <w:t>L’infirmier s’inscrit et travaille en étroite collaboration dans une équipe pluri professionnelle</w:t>
      </w:r>
    </w:p>
    <w:p w:rsidR="00AE4E35" w:rsidRPr="002832AD" w:rsidRDefault="00AE4E35" w:rsidP="00AE4E35">
      <w:pPr>
        <w:numPr>
          <w:ilvl w:val="0"/>
          <w:numId w:val="39"/>
        </w:numPr>
        <w:autoSpaceDE w:val="0"/>
        <w:autoSpaceDN w:val="0"/>
        <w:adjustRightInd w:val="0"/>
        <w:spacing w:line="276" w:lineRule="auto"/>
        <w:contextualSpacing/>
        <w:jc w:val="both"/>
        <w:rPr>
          <w:rFonts w:ascii="Calibri" w:hAnsi="Calibri" w:cs="TT15Ct00"/>
          <w:sz w:val="22"/>
          <w:szCs w:val="22"/>
        </w:rPr>
      </w:pPr>
      <w:r w:rsidRPr="002832AD">
        <w:rPr>
          <w:rFonts w:ascii="Calibri" w:hAnsi="Calibri" w:cs="TT15Ct00"/>
          <w:sz w:val="22"/>
          <w:szCs w:val="22"/>
        </w:rPr>
        <w:t>L’infirmier réalise, dans le respect des règles professionnelles, des soins préventifs, curatifs ou palliatifs de nature technique, relationnelle, sensorielle, communicationnelle ou éducative en tenant compte de l’évolution des sciences et des techniques</w:t>
      </w:r>
    </w:p>
    <w:p w:rsidR="00AE4E35" w:rsidRPr="002832AD" w:rsidRDefault="00AE4E35" w:rsidP="00AE4E35">
      <w:pPr>
        <w:numPr>
          <w:ilvl w:val="0"/>
          <w:numId w:val="39"/>
        </w:numPr>
        <w:autoSpaceDE w:val="0"/>
        <w:autoSpaceDN w:val="0"/>
        <w:adjustRightInd w:val="0"/>
        <w:spacing w:line="276" w:lineRule="auto"/>
        <w:contextualSpacing/>
        <w:jc w:val="both"/>
        <w:rPr>
          <w:rFonts w:ascii="Calibri" w:hAnsi="Calibri" w:cs="TT15Ct00"/>
          <w:sz w:val="22"/>
          <w:szCs w:val="22"/>
        </w:rPr>
      </w:pPr>
      <w:r w:rsidRPr="002832AD">
        <w:rPr>
          <w:rFonts w:ascii="Calibri" w:hAnsi="Calibri" w:cs="TT15Ct00"/>
          <w:sz w:val="22"/>
          <w:szCs w:val="22"/>
        </w:rPr>
        <w:t>Son action vise à maintenir et promouvoir la santé et l’autonomie de la personne dans ses composantes psychique, physique, physiologique, sociale et culturelle</w:t>
      </w:r>
    </w:p>
    <w:p w:rsidR="00AE4E35" w:rsidRPr="002832AD" w:rsidRDefault="00AE4E35" w:rsidP="00AE4E35">
      <w:pPr>
        <w:numPr>
          <w:ilvl w:val="0"/>
          <w:numId w:val="39"/>
        </w:numPr>
        <w:autoSpaceDE w:val="0"/>
        <w:autoSpaceDN w:val="0"/>
        <w:adjustRightInd w:val="0"/>
        <w:spacing w:line="276" w:lineRule="auto"/>
        <w:contextualSpacing/>
        <w:jc w:val="both"/>
        <w:rPr>
          <w:rFonts w:ascii="Calibri" w:hAnsi="Calibri" w:cs="TT15Ct00"/>
          <w:sz w:val="22"/>
          <w:szCs w:val="22"/>
        </w:rPr>
      </w:pPr>
      <w:r w:rsidRPr="002832AD">
        <w:rPr>
          <w:rFonts w:ascii="Calibri" w:hAnsi="Calibri" w:cs="TT15Ct00"/>
          <w:sz w:val="22"/>
          <w:szCs w:val="22"/>
        </w:rPr>
        <w:t>Les soins infirmiers sont dispensés soit sur prescription médicale, soit dans le cadre du rôle propre</w:t>
      </w:r>
    </w:p>
    <w:p w:rsidR="00AE4E35" w:rsidRDefault="00AE4E35" w:rsidP="00AE4E35">
      <w:pPr>
        <w:numPr>
          <w:ilvl w:val="0"/>
          <w:numId w:val="39"/>
        </w:numPr>
        <w:autoSpaceDE w:val="0"/>
        <w:autoSpaceDN w:val="0"/>
        <w:adjustRightInd w:val="0"/>
        <w:spacing w:line="276" w:lineRule="auto"/>
        <w:contextualSpacing/>
        <w:jc w:val="both"/>
        <w:rPr>
          <w:rFonts w:ascii="Calibri" w:hAnsi="Calibri" w:cs="TT15Ct00"/>
          <w:sz w:val="22"/>
          <w:szCs w:val="22"/>
        </w:rPr>
      </w:pPr>
      <w:r w:rsidRPr="002832AD">
        <w:rPr>
          <w:rFonts w:ascii="Calibri" w:hAnsi="Calibri" w:cs="TT15Ct00"/>
          <w:sz w:val="22"/>
          <w:szCs w:val="22"/>
        </w:rPr>
        <w:t>L’infirmier participe également à des actions de formation, d’encadrement des étudiants, de prévention et d’éducation à la santé et de recherche en soins infirmiers</w:t>
      </w:r>
    </w:p>
    <w:p w:rsidR="00506F8D"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ACTIVITES PRINCIPALES</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 xml:space="preserve">Participe à l’accueil </w:t>
      </w:r>
      <w:r>
        <w:rPr>
          <w:rFonts w:ascii="Calibri" w:hAnsi="Calibri"/>
          <w:szCs w:val="20"/>
        </w:rPr>
        <w:t xml:space="preserve">et à l’information </w:t>
      </w:r>
      <w:r w:rsidRPr="002832AD">
        <w:rPr>
          <w:rFonts w:ascii="Calibri" w:hAnsi="Calibri"/>
          <w:szCs w:val="20"/>
        </w:rPr>
        <w:t>du patient</w:t>
      </w:r>
      <w:r>
        <w:rPr>
          <w:rFonts w:ascii="Calibri" w:hAnsi="Calibri"/>
          <w:szCs w:val="20"/>
        </w:rPr>
        <w:t xml:space="preserve">, de sa famille et/ou de son entourage, </w:t>
      </w:r>
      <w:r w:rsidRPr="002832AD">
        <w:rPr>
          <w:rFonts w:ascii="Calibri" w:hAnsi="Calibri"/>
          <w:szCs w:val="20"/>
        </w:rPr>
        <w:t>en proposant un environnement sécurisant et apaisant</w:t>
      </w:r>
      <w:r>
        <w:rPr>
          <w:rFonts w:ascii="Calibri" w:hAnsi="Calibri"/>
          <w:szCs w:val="20"/>
        </w:rPr>
        <w:t xml:space="preserve"> dans le respect des protocoles en vigueur sur l’établissement</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Evalue les besoins du patient</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 xml:space="preserve">Recueille des données cliniques et </w:t>
      </w:r>
      <w:r>
        <w:rPr>
          <w:rFonts w:ascii="Calibri" w:hAnsi="Calibri"/>
          <w:szCs w:val="20"/>
        </w:rPr>
        <w:t>d</w:t>
      </w:r>
      <w:r w:rsidRPr="002832AD">
        <w:rPr>
          <w:rFonts w:ascii="Calibri" w:hAnsi="Calibri"/>
          <w:szCs w:val="20"/>
        </w:rPr>
        <w:t>es informations utiles à l’élaboration du projet de soins</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Analyse les données cliniques et définit des objectifs de soins</w:t>
      </w:r>
    </w:p>
    <w:p w:rsidR="00F04711" w:rsidRDefault="00F04711" w:rsidP="00F04711">
      <w:pPr>
        <w:numPr>
          <w:ilvl w:val="0"/>
          <w:numId w:val="41"/>
        </w:numPr>
        <w:spacing w:line="276" w:lineRule="auto"/>
        <w:jc w:val="both"/>
        <w:rPr>
          <w:rFonts w:ascii="Calibri" w:hAnsi="Calibri"/>
          <w:szCs w:val="20"/>
        </w:rPr>
      </w:pPr>
      <w:r w:rsidRPr="002832AD">
        <w:rPr>
          <w:rFonts w:ascii="Calibri" w:hAnsi="Calibri"/>
          <w:szCs w:val="20"/>
        </w:rPr>
        <w:lastRenderedPageBreak/>
        <w:t xml:space="preserve">Collabore avec l’équipe médicale dans </w:t>
      </w:r>
      <w:r>
        <w:rPr>
          <w:rFonts w:ascii="Calibri" w:hAnsi="Calibri"/>
          <w:szCs w:val="20"/>
        </w:rPr>
        <w:t xml:space="preserve">le respect du cadre de soin et dans </w:t>
      </w:r>
      <w:r w:rsidRPr="002832AD">
        <w:rPr>
          <w:rFonts w:ascii="Calibri" w:hAnsi="Calibri"/>
          <w:szCs w:val="20"/>
        </w:rPr>
        <w:t xml:space="preserve">une démarche de coordination des actions de soins </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Participe à la mise</w:t>
      </w:r>
      <w:r w:rsidRPr="002832AD">
        <w:rPr>
          <w:rFonts w:ascii="Calibri" w:hAnsi="Calibri"/>
          <w:szCs w:val="20"/>
        </w:rPr>
        <w:t xml:space="preserve"> en sens du projet de soins individualisé du patient</w:t>
      </w:r>
    </w:p>
    <w:p w:rsidR="00F04711" w:rsidRPr="00B25691" w:rsidRDefault="00F04711" w:rsidP="00F04711">
      <w:pPr>
        <w:numPr>
          <w:ilvl w:val="0"/>
          <w:numId w:val="41"/>
        </w:numPr>
        <w:spacing w:line="276" w:lineRule="auto"/>
        <w:jc w:val="both"/>
        <w:rPr>
          <w:rFonts w:ascii="Calibri" w:hAnsi="Calibri"/>
          <w:szCs w:val="20"/>
        </w:rPr>
      </w:pPr>
      <w:r w:rsidRPr="00B25691">
        <w:rPr>
          <w:rFonts w:ascii="Calibri" w:hAnsi="Calibri"/>
          <w:szCs w:val="20"/>
        </w:rPr>
        <w:t>Dispense les soins de nature technique, relationnelle, sensorielle, communicationnelle ou éducative en tenant compte de l’évolution des sciences et des techniques</w:t>
      </w:r>
    </w:p>
    <w:p w:rsidR="00F04711" w:rsidRDefault="00F04711" w:rsidP="00F04711">
      <w:pPr>
        <w:numPr>
          <w:ilvl w:val="0"/>
          <w:numId w:val="41"/>
        </w:numPr>
        <w:spacing w:line="276" w:lineRule="auto"/>
        <w:jc w:val="both"/>
        <w:rPr>
          <w:rFonts w:ascii="Calibri" w:hAnsi="Calibri"/>
          <w:szCs w:val="20"/>
        </w:rPr>
      </w:pPr>
      <w:r w:rsidRPr="003D6B24">
        <w:rPr>
          <w:rFonts w:ascii="Calibri" w:hAnsi="Calibri"/>
          <w:szCs w:val="20"/>
        </w:rPr>
        <w:t>Dispense les traitements selon la prescription médicale et en assure la surveillance</w:t>
      </w:r>
    </w:p>
    <w:p w:rsidR="00F04711" w:rsidRPr="003D6B24" w:rsidRDefault="00F04711" w:rsidP="00F04711">
      <w:pPr>
        <w:numPr>
          <w:ilvl w:val="0"/>
          <w:numId w:val="41"/>
        </w:numPr>
        <w:spacing w:line="276" w:lineRule="auto"/>
        <w:jc w:val="both"/>
        <w:rPr>
          <w:rFonts w:ascii="Calibri" w:hAnsi="Calibri"/>
          <w:szCs w:val="20"/>
        </w:rPr>
      </w:pPr>
      <w:r w:rsidRPr="003D6B24">
        <w:rPr>
          <w:rFonts w:ascii="Calibri" w:hAnsi="Calibri"/>
          <w:szCs w:val="20"/>
        </w:rPr>
        <w:t>Veille au confort psychique et physique des usagers tout au long de l’hospitalisation</w:t>
      </w:r>
    </w:p>
    <w:p w:rsidR="00F04711" w:rsidRPr="00881343" w:rsidRDefault="00F04711" w:rsidP="00F04711">
      <w:pPr>
        <w:pStyle w:val="Paragraphedeliste"/>
        <w:numPr>
          <w:ilvl w:val="0"/>
          <w:numId w:val="41"/>
        </w:numPr>
        <w:autoSpaceDE w:val="0"/>
        <w:autoSpaceDN w:val="0"/>
        <w:adjustRightInd w:val="0"/>
        <w:spacing w:line="276" w:lineRule="auto"/>
        <w:jc w:val="both"/>
        <w:rPr>
          <w:rFonts w:asciiTheme="minorHAnsi" w:hAnsiTheme="minorHAnsi" w:cs="TTE1F236F0t00"/>
          <w:szCs w:val="22"/>
        </w:rPr>
      </w:pPr>
      <w:r>
        <w:rPr>
          <w:rFonts w:asciiTheme="minorHAnsi" w:hAnsiTheme="minorHAnsi" w:cs="TTE1F236F0t00"/>
          <w:szCs w:val="22"/>
        </w:rPr>
        <w:t>Préviens et gère les éventuelles</w:t>
      </w:r>
      <w:r w:rsidRPr="00881343">
        <w:rPr>
          <w:rFonts w:asciiTheme="minorHAnsi" w:hAnsiTheme="minorHAnsi" w:cs="TTE1F236F0t00"/>
          <w:szCs w:val="22"/>
        </w:rPr>
        <w:t xml:space="preserve"> situation</w:t>
      </w:r>
      <w:r>
        <w:rPr>
          <w:rFonts w:asciiTheme="minorHAnsi" w:hAnsiTheme="minorHAnsi" w:cs="TTE1F236F0t00"/>
          <w:szCs w:val="22"/>
        </w:rPr>
        <w:t>s</w:t>
      </w:r>
      <w:r w:rsidRPr="00881343">
        <w:rPr>
          <w:rFonts w:asciiTheme="minorHAnsi" w:hAnsiTheme="minorHAnsi" w:cs="TTE1F236F0t00"/>
          <w:szCs w:val="22"/>
        </w:rPr>
        <w:t xml:space="preserve"> de crise et</w:t>
      </w:r>
      <w:r>
        <w:rPr>
          <w:rFonts w:asciiTheme="minorHAnsi" w:hAnsiTheme="minorHAnsi" w:cs="TTE1F236F0t00"/>
          <w:szCs w:val="22"/>
        </w:rPr>
        <w:t xml:space="preserve"> ag</w:t>
      </w:r>
      <w:r w:rsidRPr="00EC299D">
        <w:rPr>
          <w:rFonts w:asciiTheme="minorHAnsi" w:hAnsiTheme="minorHAnsi" w:cs="TTE1F236F0t00"/>
          <w:szCs w:val="22"/>
        </w:rPr>
        <w:t>it</w:t>
      </w:r>
      <w:r w:rsidRPr="00881343">
        <w:rPr>
          <w:rFonts w:asciiTheme="minorHAnsi" w:hAnsiTheme="minorHAnsi" w:cs="TTE1F236F0t00"/>
          <w:szCs w:val="22"/>
        </w:rPr>
        <w:t xml:space="preserve"> en conséquence</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Réalise des entretiens infirmiers selon les besoins du patient</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Participe aux entretiens médico-infirmiers : apporte sa connaissance du patient, utilise le contenu de l’entretien pour réajuster la prise en charge</w:t>
      </w:r>
    </w:p>
    <w:p w:rsidR="00F04711" w:rsidRDefault="00F04711" w:rsidP="00F04711">
      <w:pPr>
        <w:numPr>
          <w:ilvl w:val="0"/>
          <w:numId w:val="41"/>
        </w:numPr>
        <w:spacing w:line="276" w:lineRule="auto"/>
        <w:jc w:val="both"/>
        <w:rPr>
          <w:rFonts w:ascii="Calibri" w:hAnsi="Calibri"/>
          <w:szCs w:val="20"/>
        </w:rPr>
      </w:pPr>
      <w:r w:rsidRPr="002832AD">
        <w:rPr>
          <w:rFonts w:ascii="Calibri" w:hAnsi="Calibri"/>
          <w:szCs w:val="20"/>
        </w:rPr>
        <w:t>Etablit une relation d’aide</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Evalue les soins en vue de réajustements éventuels</w:t>
      </w:r>
    </w:p>
    <w:p w:rsidR="00F04711" w:rsidRPr="002832AD" w:rsidRDefault="00F04711" w:rsidP="00F04711">
      <w:pPr>
        <w:numPr>
          <w:ilvl w:val="0"/>
          <w:numId w:val="41"/>
        </w:numPr>
        <w:spacing w:line="276" w:lineRule="auto"/>
        <w:jc w:val="both"/>
        <w:rPr>
          <w:rFonts w:ascii="Calibri" w:hAnsi="Calibri"/>
          <w:szCs w:val="20"/>
        </w:rPr>
      </w:pPr>
      <w:r w:rsidRPr="002832AD">
        <w:rPr>
          <w:rFonts w:ascii="Calibri" w:hAnsi="Calibri"/>
          <w:szCs w:val="20"/>
        </w:rPr>
        <w:t xml:space="preserve">Organise son activité </w:t>
      </w:r>
      <w:r>
        <w:rPr>
          <w:rFonts w:ascii="Calibri" w:hAnsi="Calibri"/>
          <w:szCs w:val="20"/>
        </w:rPr>
        <w:t>en s’adaptant à l’imprévu</w:t>
      </w:r>
    </w:p>
    <w:p w:rsidR="00F04711" w:rsidRPr="003A31DB" w:rsidRDefault="00F04711" w:rsidP="00F04711">
      <w:pPr>
        <w:numPr>
          <w:ilvl w:val="0"/>
          <w:numId w:val="41"/>
        </w:numPr>
        <w:spacing w:line="276" w:lineRule="auto"/>
        <w:jc w:val="both"/>
        <w:rPr>
          <w:rFonts w:ascii="Calibri" w:hAnsi="Calibri"/>
          <w:szCs w:val="20"/>
        </w:rPr>
      </w:pPr>
      <w:r w:rsidRPr="003A31DB">
        <w:rPr>
          <w:rFonts w:ascii="Calibri" w:hAnsi="Calibri"/>
          <w:szCs w:val="20"/>
        </w:rPr>
        <w:t>Particip</w:t>
      </w:r>
      <w:r>
        <w:rPr>
          <w:rFonts w:ascii="Calibri" w:hAnsi="Calibri"/>
          <w:szCs w:val="20"/>
        </w:rPr>
        <w:t>e</w:t>
      </w:r>
      <w:r w:rsidRPr="003A31DB">
        <w:rPr>
          <w:rFonts w:ascii="Calibri" w:hAnsi="Calibri"/>
          <w:szCs w:val="20"/>
        </w:rPr>
        <w:t xml:space="preserve"> aux réunions cliniques et institutionnelles</w:t>
      </w:r>
    </w:p>
    <w:p w:rsidR="00F04711" w:rsidRPr="002832AD" w:rsidRDefault="00F04711" w:rsidP="00F04711">
      <w:pPr>
        <w:numPr>
          <w:ilvl w:val="0"/>
          <w:numId w:val="41"/>
        </w:numPr>
        <w:spacing w:line="276" w:lineRule="auto"/>
        <w:jc w:val="both"/>
        <w:rPr>
          <w:rFonts w:ascii="Calibri" w:hAnsi="Calibri"/>
          <w:szCs w:val="20"/>
        </w:rPr>
      </w:pPr>
      <w:r>
        <w:rPr>
          <w:rFonts w:ascii="Calibri" w:hAnsi="Calibri"/>
          <w:szCs w:val="20"/>
        </w:rPr>
        <w:t>Assure les transmissions orales et écrites dans le dossier patient informatisé</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Assure la cotation des actes de son activité</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Assure la gestion des stocks</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Réalise les commandes de matériel</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Veille à l’entretien du matériel mis à disposition</w:t>
      </w:r>
    </w:p>
    <w:p w:rsidR="00F04711" w:rsidRPr="002832AD" w:rsidRDefault="00F04711" w:rsidP="00F04711">
      <w:pPr>
        <w:numPr>
          <w:ilvl w:val="0"/>
          <w:numId w:val="41"/>
        </w:numPr>
        <w:spacing w:line="276" w:lineRule="auto"/>
        <w:jc w:val="both"/>
        <w:rPr>
          <w:rFonts w:ascii="Calibri" w:hAnsi="Calibri"/>
          <w:szCs w:val="20"/>
        </w:rPr>
      </w:pPr>
      <w:r>
        <w:rPr>
          <w:rFonts w:ascii="Calibri" w:hAnsi="Calibri"/>
          <w:szCs w:val="20"/>
        </w:rPr>
        <w:t xml:space="preserve">Met </w:t>
      </w:r>
      <w:r w:rsidRPr="002832AD">
        <w:rPr>
          <w:rFonts w:ascii="Calibri" w:hAnsi="Calibri"/>
          <w:szCs w:val="20"/>
        </w:rPr>
        <w:t>en pratique les procédures et protocoles institutionnels</w:t>
      </w:r>
    </w:p>
    <w:p w:rsidR="00F04711" w:rsidRDefault="00F04711" w:rsidP="00F04711">
      <w:pPr>
        <w:numPr>
          <w:ilvl w:val="0"/>
          <w:numId w:val="41"/>
        </w:numPr>
        <w:spacing w:line="276" w:lineRule="auto"/>
        <w:jc w:val="both"/>
        <w:rPr>
          <w:rFonts w:ascii="Calibri" w:hAnsi="Calibri"/>
          <w:szCs w:val="20"/>
        </w:rPr>
      </w:pPr>
      <w:r w:rsidRPr="002832AD">
        <w:rPr>
          <w:rFonts w:ascii="Calibri" w:hAnsi="Calibri"/>
          <w:szCs w:val="20"/>
        </w:rPr>
        <w:t>Participe au dispositif de Protection du Travailleur Isolé (PTI : violence et détresse vitale)</w:t>
      </w:r>
    </w:p>
    <w:p w:rsidR="00F04711" w:rsidRPr="002832AD" w:rsidRDefault="00F04711" w:rsidP="00F04711">
      <w:pPr>
        <w:numPr>
          <w:ilvl w:val="0"/>
          <w:numId w:val="41"/>
        </w:numPr>
        <w:spacing w:line="276" w:lineRule="auto"/>
        <w:jc w:val="both"/>
        <w:rPr>
          <w:rFonts w:ascii="Calibri" w:hAnsi="Calibri"/>
          <w:szCs w:val="20"/>
        </w:rPr>
      </w:pPr>
      <w:r>
        <w:rPr>
          <w:rFonts w:ascii="Calibri" w:hAnsi="Calibri"/>
          <w:szCs w:val="20"/>
        </w:rPr>
        <w:t>Participe aux renforts infirmiers institutionnels</w:t>
      </w:r>
    </w:p>
    <w:p w:rsidR="00F04711" w:rsidRDefault="00F04711" w:rsidP="00F04711">
      <w:pPr>
        <w:numPr>
          <w:ilvl w:val="0"/>
          <w:numId w:val="41"/>
        </w:numPr>
        <w:spacing w:line="276" w:lineRule="auto"/>
        <w:jc w:val="both"/>
        <w:rPr>
          <w:rFonts w:ascii="Calibri" w:hAnsi="Calibri"/>
          <w:szCs w:val="20"/>
        </w:rPr>
      </w:pPr>
      <w:r w:rsidRPr="002832AD">
        <w:rPr>
          <w:rFonts w:ascii="Calibri" w:hAnsi="Calibri"/>
          <w:szCs w:val="20"/>
        </w:rPr>
        <w:t>Encadre et participe à l’évaluation des étudiants</w:t>
      </w:r>
      <w:r w:rsidRPr="003A31DB">
        <w:rPr>
          <w:rFonts w:ascii="Calibri" w:hAnsi="Calibri"/>
          <w:szCs w:val="20"/>
        </w:rPr>
        <w:t xml:space="preserve"> </w:t>
      </w:r>
    </w:p>
    <w:p w:rsidR="00F04711" w:rsidRDefault="00F04711" w:rsidP="00F04711">
      <w:pPr>
        <w:numPr>
          <w:ilvl w:val="0"/>
          <w:numId w:val="41"/>
        </w:numPr>
        <w:spacing w:line="276" w:lineRule="auto"/>
        <w:jc w:val="both"/>
        <w:rPr>
          <w:rFonts w:ascii="Calibri" w:hAnsi="Calibri"/>
          <w:szCs w:val="20"/>
        </w:rPr>
      </w:pPr>
      <w:r w:rsidRPr="003A31DB">
        <w:rPr>
          <w:rFonts w:ascii="Calibri" w:hAnsi="Calibri"/>
          <w:szCs w:val="20"/>
        </w:rPr>
        <w:t>Participe à l’évolution et aux changements institutionnels</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Participe à des groupes de travail polaire et institutionnel sur l’établissement</w:t>
      </w:r>
    </w:p>
    <w:p w:rsidR="00F04711" w:rsidRDefault="00F04711" w:rsidP="00F04711">
      <w:pPr>
        <w:numPr>
          <w:ilvl w:val="0"/>
          <w:numId w:val="41"/>
        </w:numPr>
        <w:spacing w:line="276" w:lineRule="auto"/>
        <w:jc w:val="both"/>
        <w:rPr>
          <w:rFonts w:ascii="Calibri" w:hAnsi="Calibri"/>
          <w:szCs w:val="20"/>
        </w:rPr>
      </w:pPr>
      <w:r>
        <w:rPr>
          <w:rFonts w:ascii="Calibri" w:hAnsi="Calibri"/>
          <w:szCs w:val="20"/>
        </w:rPr>
        <w:t>S’inscrit dans la démarche qualité sur le Pôle et l’établissement</w:t>
      </w:r>
    </w:p>
    <w:p w:rsidR="003C0383" w:rsidRPr="002877C8" w:rsidRDefault="002F19E0"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ACTIVITES</w:t>
      </w:r>
      <w:r w:rsidR="00CE2F48" w:rsidRPr="002877C8">
        <w:rPr>
          <w:rFonts w:ascii="Calibri" w:hAnsi="Calibri"/>
          <w:bCs/>
          <w:sz w:val="24"/>
          <w:szCs w:val="24"/>
          <w:u w:val="none"/>
        </w:rPr>
        <w:t xml:space="preserve"> SPECIFIQUES</w:t>
      </w:r>
    </w:p>
    <w:p w:rsidR="00F04711" w:rsidRDefault="00F04711" w:rsidP="00F04711">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F04711">
        <w:rPr>
          <w:rFonts w:asciiTheme="minorHAnsi" w:hAnsiTheme="minorHAnsi" w:cs="TT15Ct00"/>
          <w:sz w:val="22"/>
          <w:szCs w:val="22"/>
        </w:rPr>
        <w:t xml:space="preserve">Identifie et évalue des besoins physiques, physiologiques et psychologiques des patients en concertation avec l’équipe pluri professionnelle </w:t>
      </w:r>
    </w:p>
    <w:p w:rsidR="00F03938" w:rsidRPr="002877C8" w:rsidRDefault="00F03938" w:rsidP="00F0393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Pr>
          <w:rFonts w:asciiTheme="minorHAnsi" w:hAnsiTheme="minorHAnsi" w:cs="TT15Ct00"/>
          <w:sz w:val="22"/>
          <w:szCs w:val="22"/>
        </w:rPr>
        <w:t>Réalise l’i</w:t>
      </w:r>
      <w:r w:rsidRPr="002877C8">
        <w:rPr>
          <w:rFonts w:asciiTheme="minorHAnsi" w:hAnsiTheme="minorHAnsi" w:cs="TT15Ct00"/>
          <w:sz w:val="22"/>
          <w:szCs w:val="22"/>
        </w:rPr>
        <w:t xml:space="preserve">nformation et </w:t>
      </w:r>
      <w:r>
        <w:rPr>
          <w:rFonts w:asciiTheme="minorHAnsi" w:hAnsiTheme="minorHAnsi" w:cs="TT15Ct00"/>
          <w:sz w:val="22"/>
          <w:szCs w:val="22"/>
        </w:rPr>
        <w:t>l’</w:t>
      </w:r>
      <w:r w:rsidRPr="002877C8">
        <w:rPr>
          <w:rFonts w:asciiTheme="minorHAnsi" w:hAnsiTheme="minorHAnsi" w:cs="TT15Ct00"/>
          <w:sz w:val="22"/>
          <w:szCs w:val="22"/>
        </w:rPr>
        <w:t>éducation de la personne et de son entourage </w:t>
      </w:r>
      <w:r>
        <w:rPr>
          <w:rFonts w:asciiTheme="minorHAnsi" w:hAnsiTheme="minorHAnsi" w:cs="TT15Ct00"/>
          <w:sz w:val="22"/>
          <w:szCs w:val="22"/>
        </w:rPr>
        <w:t>en cas de</w:t>
      </w:r>
      <w:r w:rsidRPr="002877C8">
        <w:rPr>
          <w:rFonts w:asciiTheme="minorHAnsi" w:hAnsiTheme="minorHAnsi" w:cs="TT15Ct00"/>
          <w:sz w:val="22"/>
          <w:szCs w:val="22"/>
        </w:rPr>
        <w:t xml:space="preserve"> diabète, </w:t>
      </w:r>
      <w:r>
        <w:rPr>
          <w:rFonts w:asciiTheme="minorHAnsi" w:hAnsiTheme="minorHAnsi" w:cs="TT15Ct00"/>
          <w:sz w:val="22"/>
          <w:szCs w:val="22"/>
        </w:rPr>
        <w:t>d’</w:t>
      </w:r>
      <w:r w:rsidRPr="002877C8">
        <w:rPr>
          <w:rFonts w:asciiTheme="minorHAnsi" w:hAnsiTheme="minorHAnsi" w:cs="TT15Ct00"/>
          <w:sz w:val="22"/>
          <w:szCs w:val="22"/>
        </w:rPr>
        <w:t xml:space="preserve">addictologie, </w:t>
      </w:r>
      <w:r>
        <w:rPr>
          <w:rFonts w:asciiTheme="minorHAnsi" w:hAnsiTheme="minorHAnsi" w:cs="TT15Ct00"/>
          <w:sz w:val="22"/>
          <w:szCs w:val="22"/>
        </w:rPr>
        <w:t xml:space="preserve">de trouble </w:t>
      </w:r>
      <w:r w:rsidRPr="002877C8">
        <w:rPr>
          <w:rFonts w:asciiTheme="minorHAnsi" w:hAnsiTheme="minorHAnsi" w:cs="TT15Ct00"/>
          <w:sz w:val="22"/>
          <w:szCs w:val="22"/>
        </w:rPr>
        <w:t>nutrition</w:t>
      </w:r>
      <w:r>
        <w:rPr>
          <w:rFonts w:asciiTheme="minorHAnsi" w:hAnsiTheme="minorHAnsi" w:cs="TT15Ct00"/>
          <w:sz w:val="22"/>
          <w:szCs w:val="22"/>
        </w:rPr>
        <w:t>nel</w:t>
      </w:r>
      <w:r w:rsidRPr="002877C8">
        <w:rPr>
          <w:rFonts w:asciiTheme="minorHAnsi" w:hAnsiTheme="minorHAnsi" w:cs="TT15Ct00"/>
          <w:sz w:val="22"/>
          <w:szCs w:val="22"/>
        </w:rPr>
        <w:t>, aide pour retrouver une autonomie partielle ou totale</w:t>
      </w:r>
    </w:p>
    <w:p w:rsidR="00F04711" w:rsidRDefault="00F04711" w:rsidP="002877C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F04711">
        <w:rPr>
          <w:rFonts w:asciiTheme="minorHAnsi" w:hAnsiTheme="minorHAnsi" w:cs="TT15Ct00"/>
          <w:sz w:val="22"/>
          <w:szCs w:val="22"/>
        </w:rPr>
        <w:t xml:space="preserve">Evalue et prend en charge la douleur des patients </w:t>
      </w:r>
    </w:p>
    <w:p w:rsidR="00F04711" w:rsidRPr="00F04711" w:rsidRDefault="00F04711" w:rsidP="00F04711">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F04711">
        <w:rPr>
          <w:rFonts w:asciiTheme="minorHAnsi" w:hAnsiTheme="minorHAnsi" w:cs="TT15Ct00"/>
          <w:sz w:val="22"/>
          <w:szCs w:val="22"/>
        </w:rPr>
        <w:t>Organise et mène des activités à visée thérapeutique et/ou occupationnelle</w:t>
      </w:r>
    </w:p>
    <w:p w:rsidR="00F04711" w:rsidRPr="00F04711" w:rsidRDefault="00F04711" w:rsidP="002877C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F04711">
        <w:rPr>
          <w:rFonts w:asciiTheme="minorHAnsi" w:hAnsiTheme="minorHAnsi" w:cs="TT15Ct00"/>
          <w:sz w:val="22"/>
          <w:szCs w:val="22"/>
        </w:rPr>
        <w:lastRenderedPageBreak/>
        <w:t>Gère les situations de crise, d’agitation et de violence</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Collabore avec d’autres professionnels (kinésithérapeute, psychologue, ergothérapeute, psychomotricienne, animateur en activités physiques adaptées (APA), éducateur, assistante sociale, pair-aidant…) en fonction du projet de soin établi en équipe</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Participe aux consultations psychiatriques et somatiques</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Transmet sa connaissance du patient et fait le lien avec l’équipe pour coordonner les soins</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Met en œuvre les protocoles de recherche interne en cours</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Réalise des entretiens motivationnels ou des interventions brèves</w:t>
      </w:r>
    </w:p>
    <w:p w:rsidR="00F04711" w:rsidRPr="00F04711" w:rsidRDefault="00F04711" w:rsidP="00F04711">
      <w:pPr>
        <w:numPr>
          <w:ilvl w:val="0"/>
          <w:numId w:val="8"/>
        </w:numPr>
        <w:spacing w:line="276" w:lineRule="auto"/>
        <w:jc w:val="both"/>
        <w:rPr>
          <w:rFonts w:asciiTheme="minorHAnsi" w:hAnsiTheme="minorHAnsi" w:cs="TT15Ct00"/>
          <w:sz w:val="22"/>
          <w:szCs w:val="22"/>
        </w:rPr>
      </w:pPr>
      <w:r w:rsidRPr="00F04711">
        <w:rPr>
          <w:rFonts w:asciiTheme="minorHAnsi" w:hAnsiTheme="minorHAnsi" w:cs="TT15Ct00"/>
          <w:sz w:val="22"/>
          <w:szCs w:val="22"/>
        </w:rPr>
        <w:t>Réalise des évaluations nécessaires à l’aide d’échelles adaptées</w:t>
      </w:r>
    </w:p>
    <w:p w:rsidR="002F70E0" w:rsidRPr="002F70E0" w:rsidRDefault="002F70E0" w:rsidP="002F70E0">
      <w:pPr>
        <w:numPr>
          <w:ilvl w:val="0"/>
          <w:numId w:val="8"/>
        </w:numPr>
        <w:spacing w:line="276" w:lineRule="auto"/>
        <w:jc w:val="both"/>
        <w:rPr>
          <w:rFonts w:asciiTheme="minorHAnsi" w:hAnsiTheme="minorHAnsi" w:cs="TT15Ct00"/>
          <w:sz w:val="22"/>
          <w:szCs w:val="22"/>
        </w:rPr>
      </w:pPr>
      <w:r w:rsidRPr="002F70E0">
        <w:rPr>
          <w:rFonts w:asciiTheme="minorHAnsi" w:hAnsiTheme="minorHAnsi" w:cs="TT15Ct00"/>
          <w:sz w:val="22"/>
          <w:szCs w:val="22"/>
        </w:rPr>
        <w:t>Réalise des bilans biologiques généraux et des bilans paracliniques prescrits</w:t>
      </w:r>
    </w:p>
    <w:p w:rsidR="002F70E0" w:rsidRPr="002F70E0" w:rsidRDefault="002F70E0" w:rsidP="002F70E0">
      <w:pPr>
        <w:numPr>
          <w:ilvl w:val="0"/>
          <w:numId w:val="8"/>
        </w:numPr>
        <w:spacing w:line="276" w:lineRule="auto"/>
        <w:jc w:val="both"/>
        <w:rPr>
          <w:rFonts w:asciiTheme="minorHAnsi" w:hAnsiTheme="minorHAnsi" w:cs="TT15Ct00"/>
          <w:sz w:val="22"/>
          <w:szCs w:val="22"/>
        </w:rPr>
      </w:pPr>
      <w:r w:rsidRPr="002F70E0">
        <w:rPr>
          <w:rFonts w:asciiTheme="minorHAnsi" w:hAnsiTheme="minorHAnsi" w:cs="TT15Ct00"/>
          <w:sz w:val="22"/>
          <w:szCs w:val="22"/>
        </w:rPr>
        <w:t>Organise et établis des liens avec les partenaires du soin et du médico-social et les associations</w:t>
      </w:r>
    </w:p>
    <w:p w:rsidR="002F70E0" w:rsidRPr="002F70E0" w:rsidRDefault="002F70E0" w:rsidP="002F70E0">
      <w:pPr>
        <w:numPr>
          <w:ilvl w:val="0"/>
          <w:numId w:val="8"/>
        </w:numPr>
        <w:spacing w:line="276" w:lineRule="auto"/>
        <w:jc w:val="both"/>
        <w:rPr>
          <w:rFonts w:asciiTheme="minorHAnsi" w:hAnsiTheme="minorHAnsi" w:cs="TT15Ct00"/>
          <w:sz w:val="22"/>
          <w:szCs w:val="22"/>
        </w:rPr>
      </w:pPr>
      <w:r w:rsidRPr="002F70E0">
        <w:rPr>
          <w:rFonts w:asciiTheme="minorHAnsi" w:hAnsiTheme="minorHAnsi" w:cs="TT15Ct00"/>
          <w:sz w:val="22"/>
          <w:szCs w:val="22"/>
        </w:rPr>
        <w:t>Prévient les risques potentiels</w:t>
      </w:r>
    </w:p>
    <w:p w:rsidR="00CA2808" w:rsidRPr="002877C8" w:rsidRDefault="00506F8D" w:rsidP="002877C8">
      <w:pPr>
        <w:pStyle w:val="Titre2"/>
        <w:numPr>
          <w:ilvl w:val="0"/>
          <w:numId w:val="31"/>
        </w:numPr>
        <w:tabs>
          <w:tab w:val="num" w:pos="374"/>
          <w:tab w:val="num" w:pos="405"/>
        </w:tabs>
        <w:spacing w:before="240" w:after="240"/>
        <w:ind w:left="540" w:hanging="525"/>
        <w:jc w:val="both"/>
        <w:rPr>
          <w:rFonts w:ascii="Calibri" w:hAnsi="Calibri"/>
          <w:bCs/>
          <w:sz w:val="24"/>
          <w:szCs w:val="24"/>
          <w:u w:val="none"/>
        </w:rPr>
      </w:pPr>
      <w:r w:rsidRPr="002877C8">
        <w:rPr>
          <w:rFonts w:ascii="Calibri" w:hAnsi="Calibri"/>
          <w:bCs/>
          <w:sz w:val="24"/>
          <w:szCs w:val="24"/>
          <w:u w:val="none"/>
        </w:rPr>
        <w:t>COMPETENCES ET QUALITES REQUISES</w:t>
      </w:r>
    </w:p>
    <w:p w:rsidR="00F03938" w:rsidRDefault="00F03938" w:rsidP="00F03938">
      <w:pPr>
        <w:pStyle w:val="Paragraphedeliste"/>
        <w:numPr>
          <w:ilvl w:val="0"/>
          <w:numId w:val="42"/>
        </w:numPr>
        <w:autoSpaceDE w:val="0"/>
        <w:autoSpaceDN w:val="0"/>
        <w:adjustRightInd w:val="0"/>
        <w:spacing w:before="240" w:after="240"/>
        <w:rPr>
          <w:rFonts w:ascii="Calibri" w:hAnsi="Calibri" w:cs="TTE2225378t00"/>
          <w:b/>
        </w:rPr>
      </w:pPr>
      <w:r w:rsidRPr="002F19E0">
        <w:rPr>
          <w:rFonts w:ascii="Calibri" w:hAnsi="Calibri" w:cs="TTE2225378t00"/>
          <w:b/>
        </w:rPr>
        <w:t>COMPETENCES ET QUALITES REQUISES</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Sens de l’observation et de l’analyse clinique</w:t>
      </w:r>
    </w:p>
    <w:p w:rsidR="00F03938" w:rsidRPr="00F03938" w:rsidRDefault="00F03938" w:rsidP="00F03938">
      <w:pPr>
        <w:pStyle w:val="Paragraphedeliste"/>
        <w:numPr>
          <w:ilvl w:val="0"/>
          <w:numId w:val="40"/>
        </w:numPr>
        <w:autoSpaceDE w:val="0"/>
        <w:autoSpaceDN w:val="0"/>
        <w:adjustRightInd w:val="0"/>
        <w:spacing w:line="276" w:lineRule="auto"/>
        <w:ind w:left="284" w:hanging="284"/>
        <w:jc w:val="both"/>
        <w:rPr>
          <w:rFonts w:asciiTheme="minorHAnsi" w:hAnsiTheme="minorHAnsi" w:cs="TTE1F236F0t00"/>
          <w:sz w:val="22"/>
          <w:szCs w:val="22"/>
        </w:rPr>
      </w:pPr>
      <w:r w:rsidRPr="00F03938">
        <w:rPr>
          <w:rFonts w:ascii="Calibri" w:hAnsi="Calibri"/>
          <w:sz w:val="22"/>
          <w:szCs w:val="20"/>
        </w:rPr>
        <w:t>Savoir-faire et savoir être dans la relation soignant-soigné</w:t>
      </w:r>
    </w:p>
    <w:p w:rsidR="00F03938" w:rsidRPr="00F03938" w:rsidRDefault="00F03938" w:rsidP="00F03938">
      <w:pPr>
        <w:pStyle w:val="Paragraphedeliste"/>
        <w:numPr>
          <w:ilvl w:val="0"/>
          <w:numId w:val="40"/>
        </w:numPr>
        <w:autoSpaceDE w:val="0"/>
        <w:autoSpaceDN w:val="0"/>
        <w:adjustRightInd w:val="0"/>
        <w:spacing w:line="276" w:lineRule="auto"/>
        <w:ind w:left="284" w:hanging="284"/>
        <w:jc w:val="both"/>
        <w:rPr>
          <w:rFonts w:asciiTheme="minorHAnsi" w:hAnsiTheme="minorHAnsi" w:cs="TTE1F236F0t00"/>
          <w:sz w:val="22"/>
          <w:szCs w:val="22"/>
        </w:rPr>
      </w:pPr>
      <w:r w:rsidRPr="00F03938">
        <w:rPr>
          <w:rFonts w:ascii="Calibri" w:hAnsi="Calibri"/>
          <w:sz w:val="22"/>
          <w:szCs w:val="20"/>
        </w:rPr>
        <w:t>Capacité</w:t>
      </w:r>
      <w:r w:rsidRPr="00F03938">
        <w:rPr>
          <w:rFonts w:asciiTheme="minorHAnsi" w:hAnsiTheme="minorHAnsi" w:cs="TTE1F236F0t00"/>
          <w:sz w:val="22"/>
          <w:szCs w:val="22"/>
        </w:rPr>
        <w:t xml:space="preserve"> à gérer une relation duelle avec un patient</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Capacité à contenir l’angoisse, l’anxiété, l’agitation</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Avoir le sens des responsabilités</w:t>
      </w:r>
    </w:p>
    <w:p w:rsidR="00F03938" w:rsidRPr="00F03938" w:rsidRDefault="00F03938" w:rsidP="00F03938">
      <w:pPr>
        <w:pStyle w:val="Paragraphedeliste"/>
        <w:numPr>
          <w:ilvl w:val="0"/>
          <w:numId w:val="40"/>
        </w:numPr>
        <w:autoSpaceDE w:val="0"/>
        <w:autoSpaceDN w:val="0"/>
        <w:adjustRightInd w:val="0"/>
        <w:spacing w:line="276" w:lineRule="auto"/>
        <w:ind w:left="284" w:hanging="284"/>
        <w:jc w:val="both"/>
        <w:rPr>
          <w:rFonts w:asciiTheme="minorHAnsi" w:hAnsiTheme="minorHAnsi" w:cs="TTE1F236F0t00"/>
          <w:sz w:val="22"/>
          <w:szCs w:val="22"/>
        </w:rPr>
      </w:pPr>
      <w:r w:rsidRPr="00F03938">
        <w:rPr>
          <w:rFonts w:asciiTheme="minorHAnsi" w:hAnsiTheme="minorHAnsi" w:cs="TTE1F236F0t00"/>
          <w:sz w:val="22"/>
          <w:szCs w:val="22"/>
        </w:rPr>
        <w:t>Avoir le sens du travail en équipe</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Qualités d’animation et de créativité</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Faire preuve d’autonomie, de disponibilité, de réactivité et d’adaptabilité</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Sens de la synthèse et de l’organisation</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Capacité de réflexion</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Capacités d’analyse et d’élaboration théorique à partir de l’observation des comportements et de l’écoute du patient et de son entourage</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Faire preuve d’autonomie tout en se référant à l’équipe</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Capacité à s’inscrire activement dans les différents projets (patients, unité, Pôle, institution)</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Capacité d’auto-évaluation et de réajustement de sa pratique</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Curiosité intellectuelle</w:t>
      </w:r>
    </w:p>
    <w:p w:rsidR="00F03938" w:rsidRPr="00F03938" w:rsidRDefault="00F03938" w:rsidP="00F03938">
      <w:pPr>
        <w:numPr>
          <w:ilvl w:val="0"/>
          <w:numId w:val="40"/>
        </w:numPr>
        <w:spacing w:line="276" w:lineRule="auto"/>
        <w:ind w:left="284" w:hanging="284"/>
        <w:jc w:val="both"/>
        <w:rPr>
          <w:rFonts w:ascii="Calibri" w:hAnsi="Calibri"/>
          <w:sz w:val="22"/>
          <w:szCs w:val="20"/>
        </w:rPr>
      </w:pPr>
      <w:r w:rsidRPr="00F03938">
        <w:rPr>
          <w:rFonts w:ascii="Calibri" w:hAnsi="Calibri"/>
          <w:sz w:val="22"/>
          <w:szCs w:val="20"/>
        </w:rPr>
        <w:t>Avoir un intérêt pour la recherche</w:t>
      </w:r>
    </w:p>
    <w:p w:rsidR="0005617F" w:rsidRPr="002877C8" w:rsidRDefault="00273BBF" w:rsidP="002877C8">
      <w:pPr>
        <w:pStyle w:val="Corpsdetexte2"/>
        <w:numPr>
          <w:ilvl w:val="1"/>
          <w:numId w:val="31"/>
        </w:numPr>
        <w:tabs>
          <w:tab w:val="left" w:pos="187"/>
        </w:tabs>
        <w:spacing w:before="240" w:after="240"/>
        <w:rPr>
          <w:rFonts w:ascii="Calibri" w:hAnsi="Calibri"/>
          <w:b/>
          <w:bCs/>
          <w:sz w:val="22"/>
          <w:szCs w:val="22"/>
        </w:rPr>
      </w:pPr>
      <w:r w:rsidRPr="002877C8">
        <w:rPr>
          <w:rFonts w:ascii="Calibri" w:hAnsi="Calibri"/>
          <w:b/>
          <w:bCs/>
          <w:sz w:val="22"/>
          <w:szCs w:val="22"/>
        </w:rPr>
        <w:t>Diplôme requis</w:t>
      </w:r>
    </w:p>
    <w:p w:rsidR="00CE2F48" w:rsidRPr="002877C8" w:rsidRDefault="00852C38" w:rsidP="002877C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2877C8">
        <w:rPr>
          <w:rFonts w:asciiTheme="minorHAnsi" w:hAnsiTheme="minorHAnsi" w:cs="TT15Ct00"/>
          <w:sz w:val="22"/>
          <w:szCs w:val="22"/>
        </w:rPr>
        <w:t>Etre titulaire du diplôme d’état infirmier</w:t>
      </w:r>
    </w:p>
    <w:p w:rsidR="00CE2F48" w:rsidRPr="002877C8" w:rsidRDefault="00CE2F48" w:rsidP="002877C8">
      <w:pPr>
        <w:pStyle w:val="Corpsdetexte2"/>
        <w:numPr>
          <w:ilvl w:val="1"/>
          <w:numId w:val="31"/>
        </w:numPr>
        <w:tabs>
          <w:tab w:val="left" w:pos="187"/>
        </w:tabs>
        <w:spacing w:before="240" w:after="240"/>
        <w:rPr>
          <w:rFonts w:ascii="Calibri" w:hAnsi="Calibri"/>
          <w:b/>
          <w:bCs/>
          <w:sz w:val="22"/>
          <w:szCs w:val="22"/>
        </w:rPr>
      </w:pPr>
      <w:r w:rsidRPr="002877C8">
        <w:rPr>
          <w:rFonts w:ascii="Calibri" w:hAnsi="Calibri"/>
          <w:b/>
          <w:bCs/>
          <w:sz w:val="22"/>
          <w:szCs w:val="22"/>
        </w:rPr>
        <w:t>Expérience professionnelle</w:t>
      </w:r>
    </w:p>
    <w:p w:rsidR="00E50956" w:rsidRPr="002877C8" w:rsidRDefault="00CA2808" w:rsidP="002877C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2877C8">
        <w:rPr>
          <w:rFonts w:asciiTheme="minorHAnsi" w:hAnsiTheme="minorHAnsi" w:cs="TT15Ct00"/>
          <w:sz w:val="22"/>
          <w:szCs w:val="22"/>
        </w:rPr>
        <w:t>Etre sensibilisé à la prise en charge de la douleur</w:t>
      </w:r>
    </w:p>
    <w:p w:rsidR="00E50956" w:rsidRPr="002877C8" w:rsidRDefault="00E50956" w:rsidP="002877C8">
      <w:pPr>
        <w:numPr>
          <w:ilvl w:val="0"/>
          <w:numId w:val="8"/>
        </w:numPr>
        <w:tabs>
          <w:tab w:val="clear" w:pos="720"/>
        </w:tabs>
        <w:autoSpaceDE w:val="0"/>
        <w:autoSpaceDN w:val="0"/>
        <w:adjustRightInd w:val="0"/>
        <w:spacing w:line="300" w:lineRule="auto"/>
        <w:ind w:left="851" w:hanging="431"/>
        <w:jc w:val="both"/>
        <w:rPr>
          <w:rFonts w:asciiTheme="minorHAnsi" w:hAnsiTheme="minorHAnsi" w:cs="TT15Ct00"/>
          <w:sz w:val="22"/>
          <w:szCs w:val="22"/>
        </w:rPr>
      </w:pPr>
      <w:r w:rsidRPr="002877C8">
        <w:rPr>
          <w:rFonts w:asciiTheme="minorHAnsi" w:hAnsiTheme="minorHAnsi" w:cs="TT15Ct00"/>
          <w:sz w:val="22"/>
          <w:szCs w:val="22"/>
        </w:rPr>
        <w:lastRenderedPageBreak/>
        <w:t>Etre sensibilisé aux pathologies psychiatriques</w:t>
      </w:r>
    </w:p>
    <w:p w:rsidR="00AF3C5E" w:rsidRPr="002877C8" w:rsidRDefault="00852C38" w:rsidP="002877C8">
      <w:pPr>
        <w:pStyle w:val="Corpsdetexte2"/>
        <w:numPr>
          <w:ilvl w:val="1"/>
          <w:numId w:val="31"/>
        </w:numPr>
        <w:tabs>
          <w:tab w:val="left" w:pos="187"/>
        </w:tabs>
        <w:spacing w:before="240" w:after="240"/>
        <w:rPr>
          <w:rFonts w:ascii="Calibri" w:hAnsi="Calibri"/>
          <w:b/>
          <w:bCs/>
          <w:sz w:val="22"/>
          <w:szCs w:val="22"/>
        </w:rPr>
      </w:pPr>
      <w:r w:rsidRPr="002877C8">
        <w:rPr>
          <w:rFonts w:ascii="Calibri" w:hAnsi="Calibri"/>
          <w:b/>
          <w:bCs/>
          <w:sz w:val="22"/>
          <w:szCs w:val="22"/>
        </w:rPr>
        <w:t>Connaissances spécifiques attendues</w:t>
      </w:r>
    </w:p>
    <w:p w:rsidR="00852C38" w:rsidRPr="00F03938" w:rsidRDefault="00852C38" w:rsidP="00F03938">
      <w:pPr>
        <w:numPr>
          <w:ilvl w:val="0"/>
          <w:numId w:val="8"/>
        </w:numPr>
        <w:spacing w:line="276" w:lineRule="auto"/>
        <w:rPr>
          <w:rFonts w:ascii="Calibri" w:hAnsi="Calibri"/>
          <w:sz w:val="22"/>
          <w:szCs w:val="20"/>
        </w:rPr>
      </w:pPr>
      <w:r w:rsidRPr="00F03938">
        <w:rPr>
          <w:rFonts w:ascii="Calibri" w:hAnsi="Calibri"/>
          <w:sz w:val="22"/>
          <w:szCs w:val="20"/>
        </w:rPr>
        <w:t>Connaiss</w:t>
      </w:r>
      <w:r w:rsidR="00E208F6" w:rsidRPr="00F03938">
        <w:rPr>
          <w:rFonts w:ascii="Calibri" w:hAnsi="Calibri"/>
          <w:sz w:val="22"/>
          <w:szCs w:val="20"/>
        </w:rPr>
        <w:t xml:space="preserve">ance des protocoles de soins, </w:t>
      </w:r>
      <w:r w:rsidRPr="00F03938">
        <w:rPr>
          <w:rFonts w:ascii="Calibri" w:hAnsi="Calibri"/>
          <w:sz w:val="22"/>
          <w:szCs w:val="20"/>
        </w:rPr>
        <w:t>d’hygiène et de leurs techniques</w:t>
      </w:r>
    </w:p>
    <w:p w:rsidR="00F03938" w:rsidRPr="00F03938" w:rsidRDefault="00F03938" w:rsidP="00F03938">
      <w:pPr>
        <w:numPr>
          <w:ilvl w:val="0"/>
          <w:numId w:val="8"/>
        </w:numPr>
        <w:spacing w:line="276" w:lineRule="auto"/>
        <w:rPr>
          <w:rFonts w:ascii="Calibri" w:hAnsi="Calibri"/>
          <w:sz w:val="22"/>
          <w:szCs w:val="20"/>
        </w:rPr>
      </w:pPr>
      <w:r w:rsidRPr="00F03938">
        <w:rPr>
          <w:rFonts w:ascii="Calibri" w:hAnsi="Calibri"/>
          <w:sz w:val="22"/>
          <w:szCs w:val="20"/>
        </w:rPr>
        <w:t>Connaissance des règles d’ergonomie et de manutention des patients</w:t>
      </w:r>
    </w:p>
    <w:p w:rsidR="00F03938" w:rsidRPr="00F03938" w:rsidRDefault="00F03938" w:rsidP="00F03938">
      <w:pPr>
        <w:numPr>
          <w:ilvl w:val="0"/>
          <w:numId w:val="8"/>
        </w:numPr>
        <w:spacing w:line="276" w:lineRule="auto"/>
        <w:rPr>
          <w:rFonts w:ascii="Calibri" w:hAnsi="Calibri"/>
          <w:sz w:val="22"/>
          <w:szCs w:val="20"/>
        </w:rPr>
      </w:pPr>
      <w:r w:rsidRPr="00F03938">
        <w:rPr>
          <w:rFonts w:ascii="Calibri" w:hAnsi="Calibri"/>
          <w:sz w:val="22"/>
          <w:szCs w:val="20"/>
        </w:rPr>
        <w:t>Connaissance de la législation sur les hospitalisations en psychiatrie</w:t>
      </w:r>
    </w:p>
    <w:p w:rsidR="00F03938" w:rsidRPr="00F03938" w:rsidRDefault="00F03938" w:rsidP="00F03938">
      <w:pPr>
        <w:numPr>
          <w:ilvl w:val="0"/>
          <w:numId w:val="8"/>
        </w:numPr>
        <w:spacing w:line="276" w:lineRule="auto"/>
        <w:rPr>
          <w:rFonts w:ascii="Calibri" w:hAnsi="Calibri"/>
          <w:sz w:val="22"/>
          <w:szCs w:val="20"/>
        </w:rPr>
      </w:pPr>
      <w:r w:rsidRPr="00F03938">
        <w:rPr>
          <w:rFonts w:ascii="Calibri" w:hAnsi="Calibri"/>
          <w:sz w:val="22"/>
          <w:szCs w:val="20"/>
        </w:rPr>
        <w:t>Connaissance des règles et devoirs des agents de la fonction publique hospitalière</w:t>
      </w:r>
    </w:p>
    <w:p w:rsidR="00F03938" w:rsidRPr="00F03938" w:rsidRDefault="00F03938" w:rsidP="00F03938">
      <w:pPr>
        <w:numPr>
          <w:ilvl w:val="0"/>
          <w:numId w:val="8"/>
        </w:numPr>
        <w:spacing w:line="276" w:lineRule="auto"/>
        <w:rPr>
          <w:rFonts w:ascii="Calibri" w:hAnsi="Calibri"/>
          <w:sz w:val="22"/>
          <w:szCs w:val="20"/>
        </w:rPr>
      </w:pPr>
      <w:r w:rsidRPr="00F03938">
        <w:rPr>
          <w:rFonts w:ascii="Calibri" w:hAnsi="Calibri"/>
          <w:sz w:val="22"/>
          <w:szCs w:val="20"/>
        </w:rPr>
        <w:t>Avoir l’usage de l’outil informatique</w:t>
      </w:r>
    </w:p>
    <w:p w:rsidR="00852C38" w:rsidRPr="00F03938" w:rsidRDefault="00F03938" w:rsidP="00F03938">
      <w:pPr>
        <w:numPr>
          <w:ilvl w:val="0"/>
          <w:numId w:val="8"/>
        </w:numPr>
        <w:autoSpaceDE w:val="0"/>
        <w:autoSpaceDN w:val="0"/>
        <w:adjustRightInd w:val="0"/>
        <w:spacing w:line="276" w:lineRule="auto"/>
        <w:jc w:val="both"/>
        <w:rPr>
          <w:rFonts w:asciiTheme="minorHAnsi" w:hAnsiTheme="minorHAnsi" w:cs="TTE1F236F0t00"/>
          <w:sz w:val="20"/>
          <w:szCs w:val="22"/>
        </w:rPr>
      </w:pPr>
      <w:r w:rsidRPr="00F03938">
        <w:rPr>
          <w:rFonts w:ascii="Calibri" w:hAnsi="Calibri"/>
          <w:sz w:val="22"/>
          <w:szCs w:val="20"/>
        </w:rPr>
        <w:t>Avoir le permis B</w:t>
      </w:r>
    </w:p>
    <w:sectPr w:rsidR="00852C38" w:rsidRPr="00F03938">
      <w:headerReference w:type="default" r:id="rId7"/>
      <w:footerReference w:type="default" r:id="rId8"/>
      <w:pgSz w:w="11907" w:h="16840" w:code="9"/>
      <w:pgMar w:top="851" w:right="1418" w:bottom="540" w:left="1418" w:header="284" w:footer="6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91" w:rsidRDefault="00822391">
      <w:r>
        <w:separator/>
      </w:r>
    </w:p>
  </w:endnote>
  <w:endnote w:type="continuationSeparator" w:id="0">
    <w:p w:rsidR="00822391" w:rsidRDefault="008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TE2258978t00">
    <w:panose1 w:val="00000000000000000000"/>
    <w:charset w:val="00"/>
    <w:family w:val="auto"/>
    <w:notTrueType/>
    <w:pitch w:val="default"/>
    <w:sig w:usb0="00000003" w:usb1="00000000" w:usb2="00000000" w:usb3="00000000" w:csb0="00000001" w:csb1="00000000"/>
  </w:font>
  <w:font w:name="TTE1F236F0t00">
    <w:panose1 w:val="00000000000000000000"/>
    <w:charset w:val="00"/>
    <w:family w:val="auto"/>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TTE222537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C8" w:rsidRPr="00AB3226" w:rsidRDefault="002877C8" w:rsidP="002877C8">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F03938">
      <w:rPr>
        <w:rFonts w:ascii="Calibri" w:hAnsi="Calibri"/>
        <w:noProof/>
        <w:snapToGrid w:val="0"/>
      </w:rPr>
      <w:t>7</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F03938">
      <w:rPr>
        <w:rStyle w:val="Numrodepage"/>
        <w:rFonts w:ascii="Calibri" w:hAnsi="Calibri"/>
        <w:noProof/>
      </w:rPr>
      <w:t>7</w:t>
    </w:r>
    <w:r w:rsidRPr="00AB3226">
      <w:rPr>
        <w:rStyle w:val="Numrodepage"/>
        <w:rFonts w:ascii="Calibri" w:hAnsi="Calibri"/>
      </w:rPr>
      <w:fldChar w:fldCharType="end"/>
    </w:r>
  </w:p>
  <w:p w:rsidR="002877C8" w:rsidRDefault="002877C8" w:rsidP="002877C8">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rsidR="007533DE" w:rsidRPr="002877C8" w:rsidRDefault="002877C8" w:rsidP="002877C8">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91" w:rsidRDefault="00822391">
      <w:r>
        <w:separator/>
      </w:r>
    </w:p>
  </w:footnote>
  <w:footnote w:type="continuationSeparator" w:id="0">
    <w:p w:rsidR="00822391" w:rsidRDefault="00822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7533DE" w:rsidRPr="005518BC">
      <w:trPr>
        <w:jc w:val="center"/>
      </w:trPr>
      <w:tc>
        <w:tcPr>
          <w:tcW w:w="2411" w:type="dxa"/>
          <w:vAlign w:val="bottom"/>
        </w:tcPr>
        <w:p w:rsidR="007533DE" w:rsidRPr="005518BC" w:rsidRDefault="007533DE">
          <w:pPr>
            <w:pStyle w:val="En-tte"/>
            <w:rPr>
              <w:rFonts w:ascii="Calibri" w:hAnsi="Calibri"/>
              <w:sz w:val="24"/>
            </w:rPr>
          </w:pPr>
        </w:p>
      </w:tc>
      <w:tc>
        <w:tcPr>
          <w:tcW w:w="5528" w:type="dxa"/>
          <w:vAlign w:val="bottom"/>
        </w:tcPr>
        <w:p w:rsidR="007533DE" w:rsidRPr="005518BC" w:rsidRDefault="007533DE">
          <w:pPr>
            <w:pStyle w:val="En-tte"/>
            <w:jc w:val="center"/>
            <w:rPr>
              <w:rFonts w:ascii="Calibri" w:hAnsi="Calibri"/>
              <w:b/>
              <w:sz w:val="24"/>
            </w:rPr>
          </w:pPr>
          <w:r w:rsidRPr="005518BC">
            <w:rPr>
              <w:rFonts w:ascii="Calibri" w:hAnsi="Calibri"/>
              <w:b/>
              <w:sz w:val="24"/>
            </w:rPr>
            <w:t>PROFIL DE POSTE</w:t>
          </w:r>
        </w:p>
      </w:tc>
      <w:tc>
        <w:tcPr>
          <w:tcW w:w="160" w:type="dxa"/>
        </w:tcPr>
        <w:p w:rsidR="007533DE" w:rsidRPr="005518BC" w:rsidRDefault="007533DE">
          <w:pPr>
            <w:pStyle w:val="En-tte"/>
            <w:jc w:val="center"/>
            <w:rPr>
              <w:rFonts w:ascii="Calibri" w:hAnsi="Calibri"/>
              <w:sz w:val="24"/>
            </w:rPr>
          </w:pPr>
        </w:p>
      </w:tc>
      <w:tc>
        <w:tcPr>
          <w:tcW w:w="2675" w:type="dxa"/>
        </w:tcPr>
        <w:p w:rsidR="007533DE" w:rsidRPr="005518BC" w:rsidRDefault="007533DE">
          <w:pPr>
            <w:pStyle w:val="En-tte"/>
            <w:jc w:val="center"/>
            <w:rPr>
              <w:rFonts w:ascii="Calibri" w:hAnsi="Calibri"/>
              <w:sz w:val="24"/>
            </w:rPr>
          </w:pPr>
        </w:p>
      </w:tc>
    </w:tr>
    <w:tr w:rsidR="007533DE" w:rsidRPr="005518BC">
      <w:trPr>
        <w:cantSplit/>
        <w:trHeight w:hRule="exact" w:val="803"/>
        <w:jc w:val="center"/>
      </w:trPr>
      <w:tc>
        <w:tcPr>
          <w:tcW w:w="2411" w:type="dxa"/>
          <w:vMerge w:val="restart"/>
          <w:vAlign w:val="center"/>
        </w:tcPr>
        <w:p w:rsidR="007533DE" w:rsidRPr="005518BC" w:rsidRDefault="00AC7674" w:rsidP="00AF64E4">
          <w:pPr>
            <w:pStyle w:val="En-tte"/>
            <w:jc w:val="center"/>
            <w:rPr>
              <w:rFonts w:ascii="Calibri" w:hAnsi="Calibri"/>
              <w:sz w:val="16"/>
            </w:rPr>
          </w:pPr>
          <w:r>
            <w:rPr>
              <w:rFonts w:ascii="Calibri" w:hAnsi="Calibri"/>
              <w:noProof/>
              <w:sz w:val="16"/>
            </w:rPr>
            <w:drawing>
              <wp:anchor distT="0" distB="0" distL="114300" distR="114300" simplePos="0" relativeHeight="251659264" behindDoc="0" locked="0" layoutInCell="1" allowOverlap="1" wp14:anchorId="200206AF" wp14:editId="08C727B7">
                <wp:simplePos x="0" y="0"/>
                <wp:positionH relativeFrom="column">
                  <wp:posOffset>-152400</wp:posOffset>
                </wp:positionH>
                <wp:positionV relativeFrom="paragraph">
                  <wp:posOffset>-5715</wp:posOffset>
                </wp:positionV>
                <wp:extent cx="1616710" cy="591820"/>
                <wp:effectExtent l="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591820"/>
                        </a:xfrm>
                        <a:prstGeom prst="rect">
                          <a:avLst/>
                        </a:prstGeom>
                        <a:noFill/>
                      </pic:spPr>
                    </pic:pic>
                  </a:graphicData>
                </a:graphic>
                <wp14:sizeRelH relativeFrom="margin">
                  <wp14:pctWidth>0</wp14:pctWidth>
                </wp14:sizeRelH>
                <wp14:sizeRelV relativeFrom="margin">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7533DE" w:rsidRPr="005518BC" w:rsidRDefault="00273BBF" w:rsidP="00AC0660">
          <w:pPr>
            <w:pStyle w:val="En-tte"/>
            <w:jc w:val="center"/>
            <w:rPr>
              <w:rFonts w:ascii="Calibri" w:hAnsi="Calibri"/>
              <w:b/>
              <w:sz w:val="24"/>
            </w:rPr>
          </w:pPr>
          <w:r>
            <w:rPr>
              <w:rFonts w:ascii="Calibri" w:hAnsi="Calibri"/>
              <w:b/>
              <w:sz w:val="24"/>
            </w:rPr>
            <w:t>INFIRMIER</w:t>
          </w:r>
        </w:p>
      </w:tc>
      <w:tc>
        <w:tcPr>
          <w:tcW w:w="160" w:type="dxa"/>
          <w:tcBorders>
            <w:left w:val="nil"/>
          </w:tcBorders>
          <w:vAlign w:val="center"/>
        </w:tcPr>
        <w:p w:rsidR="007533DE" w:rsidRPr="005518BC"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533DE" w:rsidRPr="005518BC" w:rsidRDefault="007533DE" w:rsidP="00234E23">
          <w:pPr>
            <w:autoSpaceDE w:val="0"/>
            <w:autoSpaceDN w:val="0"/>
            <w:adjustRightInd w:val="0"/>
            <w:jc w:val="center"/>
            <w:rPr>
              <w:rFonts w:ascii="Calibri" w:hAnsi="Calibri" w:cs="TTE2225378t00"/>
            </w:rPr>
          </w:pPr>
          <w:r w:rsidRPr="005518BC">
            <w:rPr>
              <w:rFonts w:ascii="Calibri" w:hAnsi="Calibri" w:cs="TTE2225378t00"/>
            </w:rPr>
            <w:t>PRP-GRH-</w:t>
          </w:r>
          <w:r w:rsidR="00184B99" w:rsidRPr="005518BC">
            <w:rPr>
              <w:rFonts w:ascii="Calibri" w:hAnsi="Calibri" w:cs="TTE2225378t00"/>
            </w:rPr>
            <w:t>073</w:t>
          </w:r>
        </w:p>
        <w:p w:rsidR="007533DE" w:rsidRPr="005518BC" w:rsidRDefault="007533DE" w:rsidP="00AC7674">
          <w:pPr>
            <w:pStyle w:val="En-tte"/>
            <w:jc w:val="center"/>
            <w:rPr>
              <w:rFonts w:ascii="Calibri" w:hAnsi="Calibri"/>
              <w:sz w:val="24"/>
              <w:szCs w:val="24"/>
            </w:rPr>
          </w:pPr>
          <w:r w:rsidRPr="005518BC">
            <w:rPr>
              <w:rFonts w:ascii="Calibri" w:hAnsi="Calibri" w:cs="TTE2258978t00"/>
              <w:sz w:val="24"/>
              <w:szCs w:val="24"/>
            </w:rPr>
            <w:t>Version 0</w:t>
          </w:r>
          <w:r w:rsidR="00AC7674">
            <w:rPr>
              <w:rFonts w:ascii="Calibri" w:hAnsi="Calibri" w:cs="TTE2258978t00"/>
              <w:sz w:val="24"/>
              <w:szCs w:val="24"/>
            </w:rPr>
            <w:t>6</w:t>
          </w:r>
        </w:p>
      </w:tc>
    </w:tr>
    <w:tr w:rsidR="007533DE" w:rsidRPr="005518BC">
      <w:trPr>
        <w:cantSplit/>
        <w:trHeight w:val="802"/>
        <w:jc w:val="center"/>
      </w:trPr>
      <w:tc>
        <w:tcPr>
          <w:tcW w:w="2411" w:type="dxa"/>
          <w:vMerge/>
        </w:tcPr>
        <w:p w:rsidR="007533DE" w:rsidRPr="005518BC" w:rsidRDefault="007533DE">
          <w:pPr>
            <w:pStyle w:val="En-tte"/>
            <w:jc w:val="center"/>
            <w:rPr>
              <w:rFonts w:ascii="Calibri" w:hAnsi="Calibri"/>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7533DE" w:rsidRPr="005518BC" w:rsidRDefault="007533DE">
          <w:pPr>
            <w:pStyle w:val="En-tte"/>
            <w:jc w:val="center"/>
            <w:rPr>
              <w:rFonts w:ascii="Calibri" w:hAnsi="Calibri"/>
              <w:b/>
              <w:sz w:val="24"/>
            </w:rPr>
          </w:pPr>
        </w:p>
      </w:tc>
      <w:tc>
        <w:tcPr>
          <w:tcW w:w="160" w:type="dxa"/>
          <w:tcBorders>
            <w:left w:val="nil"/>
          </w:tcBorders>
          <w:vAlign w:val="center"/>
        </w:tcPr>
        <w:p w:rsidR="007533DE" w:rsidRPr="005518BC" w:rsidRDefault="007533DE">
          <w:pPr>
            <w:pStyle w:val="En-tte"/>
            <w:jc w:val="center"/>
            <w:rPr>
              <w:rFonts w:ascii="Calibri" w:hAnsi="Calibri"/>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7533DE" w:rsidRPr="005518BC" w:rsidRDefault="007533DE">
          <w:pPr>
            <w:pStyle w:val="En-tte"/>
            <w:jc w:val="center"/>
            <w:rPr>
              <w:rFonts w:ascii="Calibri" w:hAnsi="Calibri"/>
              <w:sz w:val="24"/>
              <w:szCs w:val="24"/>
            </w:rPr>
          </w:pPr>
          <w:r w:rsidRPr="005518BC">
            <w:rPr>
              <w:rFonts w:ascii="Calibri" w:hAnsi="Calibri"/>
              <w:sz w:val="24"/>
              <w:szCs w:val="24"/>
            </w:rPr>
            <w:t>Date d'application :</w:t>
          </w:r>
        </w:p>
        <w:p w:rsidR="007533DE" w:rsidRPr="005518BC" w:rsidRDefault="00AC7674" w:rsidP="00184B99">
          <w:pPr>
            <w:pStyle w:val="En-tte"/>
            <w:jc w:val="center"/>
            <w:rPr>
              <w:rFonts w:ascii="Calibri" w:hAnsi="Calibri"/>
              <w:sz w:val="24"/>
              <w:szCs w:val="24"/>
            </w:rPr>
          </w:pPr>
          <w:r>
            <w:rPr>
              <w:rFonts w:ascii="Calibri" w:hAnsi="Calibri"/>
              <w:sz w:val="24"/>
              <w:szCs w:val="24"/>
            </w:rPr>
            <w:t>23/02/2024</w:t>
          </w:r>
        </w:p>
      </w:tc>
    </w:tr>
    <w:tr w:rsidR="007533DE" w:rsidRPr="005518BC">
      <w:trPr>
        <w:trHeight w:hRule="exact" w:val="400"/>
        <w:jc w:val="center"/>
      </w:trPr>
      <w:tc>
        <w:tcPr>
          <w:tcW w:w="2411" w:type="dxa"/>
          <w:vAlign w:val="center"/>
        </w:tcPr>
        <w:p w:rsidR="007533DE" w:rsidRPr="002877C8" w:rsidRDefault="00184B99" w:rsidP="002877C8">
          <w:pPr>
            <w:pStyle w:val="En-tte"/>
            <w:jc w:val="center"/>
            <w:rPr>
              <w:rFonts w:ascii="Calibri" w:hAnsi="Calibri"/>
              <w:b/>
              <w:sz w:val="16"/>
              <w:szCs w:val="16"/>
            </w:rPr>
          </w:pPr>
          <w:r w:rsidRPr="002877C8">
            <w:rPr>
              <w:rFonts w:ascii="Calibri" w:hAnsi="Calibri"/>
              <w:b/>
              <w:sz w:val="16"/>
              <w:szCs w:val="16"/>
            </w:rPr>
            <w:t>Pôle MOPHA</w:t>
          </w:r>
        </w:p>
      </w:tc>
      <w:tc>
        <w:tcPr>
          <w:tcW w:w="5528" w:type="dxa"/>
          <w:vAlign w:val="center"/>
        </w:tcPr>
        <w:p w:rsidR="007533DE" w:rsidRPr="005518BC" w:rsidRDefault="007533DE">
          <w:pPr>
            <w:pStyle w:val="En-tte"/>
            <w:jc w:val="center"/>
            <w:rPr>
              <w:rFonts w:ascii="Calibri" w:hAnsi="Calibri"/>
              <w:sz w:val="28"/>
            </w:rPr>
          </w:pPr>
        </w:p>
      </w:tc>
      <w:tc>
        <w:tcPr>
          <w:tcW w:w="160" w:type="dxa"/>
          <w:vAlign w:val="center"/>
        </w:tcPr>
        <w:p w:rsidR="007533DE" w:rsidRPr="005518BC" w:rsidRDefault="007533DE">
          <w:pPr>
            <w:pStyle w:val="En-tte"/>
            <w:jc w:val="center"/>
            <w:rPr>
              <w:rFonts w:ascii="Calibri" w:hAnsi="Calibri"/>
              <w:sz w:val="28"/>
            </w:rPr>
          </w:pPr>
        </w:p>
      </w:tc>
      <w:tc>
        <w:tcPr>
          <w:tcW w:w="2675" w:type="dxa"/>
        </w:tcPr>
        <w:p w:rsidR="007533DE" w:rsidRPr="005518BC" w:rsidRDefault="007533DE">
          <w:pPr>
            <w:pStyle w:val="En-tte"/>
            <w:jc w:val="center"/>
            <w:rPr>
              <w:rFonts w:ascii="Calibri" w:hAnsi="Calibri"/>
              <w:sz w:val="28"/>
            </w:rPr>
          </w:pPr>
        </w:p>
      </w:tc>
    </w:tr>
  </w:tbl>
  <w:p w:rsidR="007533DE" w:rsidRPr="005518BC" w:rsidRDefault="007533DE">
    <w:pPr>
      <w:pStyle w:val="En-tte"/>
      <w:rPr>
        <w:rFonts w:ascii="Calibri" w:hAnsi="Calibri"/>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D70"/>
    <w:multiLevelType w:val="multilevel"/>
    <w:tmpl w:val="F8101DCC"/>
    <w:lvl w:ilvl="0">
      <w:start w:val="1"/>
      <w:numFmt w:val="bullet"/>
      <w:lvlText w:val=""/>
      <w:lvlJc w:val="left"/>
      <w:pPr>
        <w:ind w:left="720" w:hanging="360"/>
      </w:pPr>
      <w:rPr>
        <w:rFonts w:ascii="Symbol" w:hAnsi="Symbol" w:hint="default"/>
        <w:b/>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0B992C9E"/>
    <w:multiLevelType w:val="hybridMultilevel"/>
    <w:tmpl w:val="AA68FB9A"/>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D0A6E"/>
    <w:multiLevelType w:val="hybridMultilevel"/>
    <w:tmpl w:val="BC56C1EE"/>
    <w:lvl w:ilvl="0" w:tplc="05D06BB4">
      <w:start w:val="1"/>
      <w:numFmt w:val="bullet"/>
      <w:lvlText w:val=""/>
      <w:lvlJc w:val="left"/>
      <w:pPr>
        <w:tabs>
          <w:tab w:val="num" w:pos="720"/>
        </w:tabs>
        <w:ind w:left="720" w:hanging="360"/>
      </w:pPr>
      <w:rPr>
        <w:rFonts w:ascii="Symbol" w:hAnsi="Symbol" w:hint="default"/>
        <w:sz w:val="20"/>
        <w:szCs w:val="20"/>
      </w:rPr>
    </w:lvl>
    <w:lvl w:ilvl="1" w:tplc="040C0001">
      <w:start w:val="1"/>
      <w:numFmt w:val="bullet"/>
      <w:lvlText w:val=""/>
      <w:lvlJc w:val="left"/>
      <w:pPr>
        <w:tabs>
          <w:tab w:val="num" w:pos="1440"/>
        </w:tabs>
        <w:ind w:left="1440" w:hanging="360"/>
      </w:pPr>
      <w:rPr>
        <w:rFonts w:ascii="Symbol" w:hAnsi="Symbol" w:hint="default"/>
        <w:sz w:val="20"/>
        <w:szCs w:val="20"/>
      </w:rPr>
    </w:lvl>
    <w:lvl w:ilvl="2" w:tplc="040C0001">
      <w:start w:val="1"/>
      <w:numFmt w:val="bullet"/>
      <w:lvlText w:val=""/>
      <w:lvlJc w:val="left"/>
      <w:pPr>
        <w:tabs>
          <w:tab w:val="num" w:pos="1440"/>
        </w:tabs>
        <w:ind w:left="1440" w:hanging="360"/>
      </w:pPr>
      <w:rPr>
        <w:rFonts w:ascii="Symbol" w:hAnsi="Symbol"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975F3"/>
    <w:multiLevelType w:val="hybridMultilevel"/>
    <w:tmpl w:val="6FEA0530"/>
    <w:lvl w:ilvl="0" w:tplc="FFFFFFFF">
      <w:start w:val="1"/>
      <w:numFmt w:val="bullet"/>
      <w:lvlText w:val=""/>
      <w:lvlJc w:val="left"/>
      <w:pPr>
        <w:tabs>
          <w:tab w:val="num" w:pos="720"/>
        </w:tabs>
        <w:ind w:left="720" w:hanging="360"/>
      </w:pPr>
      <w:rPr>
        <w:rFonts w:ascii="Symbol" w:hAnsi="Symbol" w:hint="default"/>
        <w:color w:val="auto"/>
        <w:sz w:val="28"/>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247A5F"/>
    <w:multiLevelType w:val="hybridMultilevel"/>
    <w:tmpl w:val="E8C0A5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582A4B"/>
    <w:multiLevelType w:val="hybridMultilevel"/>
    <w:tmpl w:val="3DE84972"/>
    <w:lvl w:ilvl="0" w:tplc="28349990">
      <w:start w:val="1"/>
      <w:numFmt w:val="bullet"/>
      <w:lvlText w:val=""/>
      <w:lvlJc w:val="left"/>
      <w:pPr>
        <w:ind w:left="1440" w:hanging="360"/>
      </w:pPr>
      <w:rPr>
        <w:rFonts w:ascii="Symbol" w:hAnsi="Symbol"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4844C58"/>
    <w:multiLevelType w:val="hybridMultilevel"/>
    <w:tmpl w:val="BABE9FCC"/>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07F8D"/>
    <w:multiLevelType w:val="multilevel"/>
    <w:tmpl w:val="4332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3339E"/>
    <w:multiLevelType w:val="multilevel"/>
    <w:tmpl w:val="B2D08B5A"/>
    <w:lvl w:ilvl="0">
      <w:start w:val="1"/>
      <w:numFmt w:val="decimal"/>
      <w:lvlText w:val="%1."/>
      <w:lvlJc w:val="left"/>
      <w:pPr>
        <w:ind w:left="720" w:hanging="360"/>
      </w:pPr>
      <w:rPr>
        <w:rFonts w:hint="default"/>
        <w:b/>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23F17F94"/>
    <w:multiLevelType w:val="multilevel"/>
    <w:tmpl w:val="F8101DCC"/>
    <w:lvl w:ilvl="0">
      <w:start w:val="1"/>
      <w:numFmt w:val="bullet"/>
      <w:lvlText w:val=""/>
      <w:lvlJc w:val="left"/>
      <w:pPr>
        <w:ind w:left="720" w:hanging="360"/>
      </w:pPr>
      <w:rPr>
        <w:rFonts w:ascii="Symbol" w:hAnsi="Symbol" w:hint="default"/>
        <w:b/>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258E0471"/>
    <w:multiLevelType w:val="singleLevel"/>
    <w:tmpl w:val="6FB85A8C"/>
    <w:lvl w:ilvl="0">
      <w:start w:val="3"/>
      <w:numFmt w:val="bullet"/>
      <w:lvlText w:val=""/>
      <w:lvlJc w:val="left"/>
      <w:pPr>
        <w:tabs>
          <w:tab w:val="num" w:pos="984"/>
        </w:tabs>
        <w:ind w:left="907" w:hanging="283"/>
      </w:pPr>
      <w:rPr>
        <w:rFonts w:ascii="Symbol" w:hAnsi="Symbol" w:hint="default"/>
        <w:sz w:val="28"/>
      </w:rPr>
    </w:lvl>
  </w:abstractNum>
  <w:abstractNum w:abstractNumId="11" w15:restartNumberingAfterBreak="0">
    <w:nsid w:val="25F148FD"/>
    <w:multiLevelType w:val="hybridMultilevel"/>
    <w:tmpl w:val="A0E6123A"/>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75814C7"/>
    <w:multiLevelType w:val="hybridMultilevel"/>
    <w:tmpl w:val="F364FE44"/>
    <w:lvl w:ilvl="0" w:tplc="18CC99F0">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30E52"/>
    <w:multiLevelType w:val="hybridMultilevel"/>
    <w:tmpl w:val="C4CAF00E"/>
    <w:lvl w:ilvl="0" w:tplc="ECE6C34C">
      <w:start w:val="1"/>
      <w:numFmt w:val="bullet"/>
      <w:lvlText w:val=""/>
      <w:lvlJc w:val="left"/>
      <w:pPr>
        <w:ind w:left="1068" w:hanging="360"/>
      </w:pPr>
      <w:rPr>
        <w:rFonts w:ascii="Symbol" w:hAnsi="Symbol" w:hint="default"/>
        <w:sz w:val="18"/>
        <w:szCs w:val="1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B2F6947"/>
    <w:multiLevelType w:val="hybridMultilevel"/>
    <w:tmpl w:val="684CC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F588E"/>
    <w:multiLevelType w:val="hybridMultilevel"/>
    <w:tmpl w:val="EF0C2D20"/>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72D08"/>
    <w:multiLevelType w:val="multilevel"/>
    <w:tmpl w:val="94C83E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B201F"/>
    <w:multiLevelType w:val="hybridMultilevel"/>
    <w:tmpl w:val="F8F6AD8A"/>
    <w:lvl w:ilvl="0" w:tplc="FFFFFFFF">
      <w:start w:val="1"/>
      <w:numFmt w:val="bullet"/>
      <w:lvlText w:val=""/>
      <w:lvlJc w:val="left"/>
      <w:pPr>
        <w:tabs>
          <w:tab w:val="num" w:pos="-201"/>
        </w:tabs>
        <w:ind w:left="-201" w:hanging="360"/>
      </w:pPr>
      <w:rPr>
        <w:rFonts w:ascii="Symbol" w:hAnsi="Symbol" w:hint="default"/>
        <w:color w:val="auto"/>
        <w:sz w:val="28"/>
      </w:rPr>
    </w:lvl>
    <w:lvl w:ilvl="1" w:tplc="040C0003" w:tentative="1">
      <w:start w:val="1"/>
      <w:numFmt w:val="bullet"/>
      <w:lvlText w:val="o"/>
      <w:lvlJc w:val="left"/>
      <w:pPr>
        <w:tabs>
          <w:tab w:val="num" w:pos="879"/>
        </w:tabs>
        <w:ind w:left="879" w:hanging="360"/>
      </w:pPr>
      <w:rPr>
        <w:rFonts w:ascii="Courier New" w:hAnsi="Courier New" w:cs="Courier New" w:hint="default"/>
      </w:rPr>
    </w:lvl>
    <w:lvl w:ilvl="2" w:tplc="040C0005" w:tentative="1">
      <w:start w:val="1"/>
      <w:numFmt w:val="bullet"/>
      <w:lvlText w:val=""/>
      <w:lvlJc w:val="left"/>
      <w:pPr>
        <w:tabs>
          <w:tab w:val="num" w:pos="1599"/>
        </w:tabs>
        <w:ind w:left="1599" w:hanging="360"/>
      </w:pPr>
      <w:rPr>
        <w:rFonts w:ascii="Wingdings" w:hAnsi="Wingdings" w:hint="default"/>
      </w:rPr>
    </w:lvl>
    <w:lvl w:ilvl="3" w:tplc="040C0001" w:tentative="1">
      <w:start w:val="1"/>
      <w:numFmt w:val="bullet"/>
      <w:lvlText w:val=""/>
      <w:lvlJc w:val="left"/>
      <w:pPr>
        <w:tabs>
          <w:tab w:val="num" w:pos="2319"/>
        </w:tabs>
        <w:ind w:left="2319" w:hanging="360"/>
      </w:pPr>
      <w:rPr>
        <w:rFonts w:ascii="Symbol" w:hAnsi="Symbol" w:hint="default"/>
      </w:rPr>
    </w:lvl>
    <w:lvl w:ilvl="4" w:tplc="040C0003" w:tentative="1">
      <w:start w:val="1"/>
      <w:numFmt w:val="bullet"/>
      <w:lvlText w:val="o"/>
      <w:lvlJc w:val="left"/>
      <w:pPr>
        <w:tabs>
          <w:tab w:val="num" w:pos="3039"/>
        </w:tabs>
        <w:ind w:left="3039" w:hanging="360"/>
      </w:pPr>
      <w:rPr>
        <w:rFonts w:ascii="Courier New" w:hAnsi="Courier New" w:cs="Courier New" w:hint="default"/>
      </w:rPr>
    </w:lvl>
    <w:lvl w:ilvl="5" w:tplc="040C0005" w:tentative="1">
      <w:start w:val="1"/>
      <w:numFmt w:val="bullet"/>
      <w:lvlText w:val=""/>
      <w:lvlJc w:val="left"/>
      <w:pPr>
        <w:tabs>
          <w:tab w:val="num" w:pos="3759"/>
        </w:tabs>
        <w:ind w:left="3759" w:hanging="360"/>
      </w:pPr>
      <w:rPr>
        <w:rFonts w:ascii="Wingdings" w:hAnsi="Wingdings" w:hint="default"/>
      </w:rPr>
    </w:lvl>
    <w:lvl w:ilvl="6" w:tplc="040C0001" w:tentative="1">
      <w:start w:val="1"/>
      <w:numFmt w:val="bullet"/>
      <w:lvlText w:val=""/>
      <w:lvlJc w:val="left"/>
      <w:pPr>
        <w:tabs>
          <w:tab w:val="num" w:pos="4479"/>
        </w:tabs>
        <w:ind w:left="4479" w:hanging="360"/>
      </w:pPr>
      <w:rPr>
        <w:rFonts w:ascii="Symbol" w:hAnsi="Symbol" w:hint="default"/>
      </w:rPr>
    </w:lvl>
    <w:lvl w:ilvl="7" w:tplc="040C0003" w:tentative="1">
      <w:start w:val="1"/>
      <w:numFmt w:val="bullet"/>
      <w:lvlText w:val="o"/>
      <w:lvlJc w:val="left"/>
      <w:pPr>
        <w:tabs>
          <w:tab w:val="num" w:pos="5199"/>
        </w:tabs>
        <w:ind w:left="5199" w:hanging="360"/>
      </w:pPr>
      <w:rPr>
        <w:rFonts w:ascii="Courier New" w:hAnsi="Courier New" w:cs="Courier New" w:hint="default"/>
      </w:rPr>
    </w:lvl>
    <w:lvl w:ilvl="8" w:tplc="040C0005" w:tentative="1">
      <w:start w:val="1"/>
      <w:numFmt w:val="bullet"/>
      <w:lvlText w:val=""/>
      <w:lvlJc w:val="left"/>
      <w:pPr>
        <w:tabs>
          <w:tab w:val="num" w:pos="5919"/>
        </w:tabs>
        <w:ind w:left="5919" w:hanging="360"/>
      </w:pPr>
      <w:rPr>
        <w:rFonts w:ascii="Wingdings" w:hAnsi="Wingdings" w:hint="default"/>
      </w:rPr>
    </w:lvl>
  </w:abstractNum>
  <w:abstractNum w:abstractNumId="18" w15:restartNumberingAfterBreak="0">
    <w:nsid w:val="365D54A1"/>
    <w:multiLevelType w:val="hybridMultilevel"/>
    <w:tmpl w:val="2B409BF2"/>
    <w:lvl w:ilvl="0" w:tplc="3348DA66">
      <w:start w:val="1"/>
      <w:numFmt w:val="bullet"/>
      <w:lvlText w:val=""/>
      <w:lvlJc w:val="left"/>
      <w:pPr>
        <w:ind w:left="1776" w:hanging="360"/>
      </w:pPr>
      <w:rPr>
        <w:rFonts w:ascii="Symbol" w:hAnsi="Symbol" w:hint="default"/>
        <w:sz w:val="18"/>
        <w:szCs w:val="18"/>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0" w15:restartNumberingAfterBreak="0">
    <w:nsid w:val="3D564B40"/>
    <w:multiLevelType w:val="hybridMultilevel"/>
    <w:tmpl w:val="37342604"/>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02379"/>
    <w:multiLevelType w:val="multilevel"/>
    <w:tmpl w:val="73DC39F8"/>
    <w:lvl w:ilvl="0">
      <w:start w:val="1"/>
      <w:numFmt w:val="decimal"/>
      <w:lvlText w:val="%1."/>
      <w:lvlJc w:val="left"/>
      <w:pPr>
        <w:ind w:left="360"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9744" w:hanging="1800"/>
      </w:pPr>
      <w:rPr>
        <w:rFonts w:hint="default"/>
      </w:rPr>
    </w:lvl>
  </w:abstractNum>
  <w:abstractNum w:abstractNumId="22" w15:restartNumberingAfterBreak="0">
    <w:nsid w:val="4ACA77C3"/>
    <w:multiLevelType w:val="hybridMultilevel"/>
    <w:tmpl w:val="72188004"/>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D21D3"/>
    <w:multiLevelType w:val="hybridMultilevel"/>
    <w:tmpl w:val="A12E0F38"/>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A7909"/>
    <w:multiLevelType w:val="hybridMultilevel"/>
    <w:tmpl w:val="5516B59C"/>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C48A0"/>
    <w:multiLevelType w:val="hybridMultilevel"/>
    <w:tmpl w:val="AA8C681E"/>
    <w:lvl w:ilvl="0" w:tplc="314A2F80">
      <w:start w:val="1"/>
      <w:numFmt w:val="decimal"/>
      <w:pStyle w:val="Titre1"/>
      <w:lvlText w:val="%1."/>
      <w:lvlJc w:val="left"/>
      <w:pPr>
        <w:tabs>
          <w:tab w:val="num" w:pos="360"/>
        </w:tabs>
        <w:ind w:left="360" w:hanging="360"/>
      </w:pPr>
      <w:rPr>
        <w:rFonts w:ascii="Arial" w:hAnsi="Arial" w:hint="default"/>
        <w:b/>
        <w:i w:val="0"/>
        <w:color w:val="auto"/>
        <w:sz w:val="24"/>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5501DE4"/>
    <w:multiLevelType w:val="hybridMultilevel"/>
    <w:tmpl w:val="B9E07518"/>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A031D0"/>
    <w:multiLevelType w:val="hybridMultilevel"/>
    <w:tmpl w:val="513E1F46"/>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22FCB"/>
    <w:multiLevelType w:val="hybridMultilevel"/>
    <w:tmpl w:val="6A744E3A"/>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9" w15:restartNumberingAfterBreak="0">
    <w:nsid w:val="568854A5"/>
    <w:multiLevelType w:val="hybridMultilevel"/>
    <w:tmpl w:val="64DCD50E"/>
    <w:lvl w:ilvl="0" w:tplc="0C266D66">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D34D82"/>
    <w:multiLevelType w:val="hybridMultilevel"/>
    <w:tmpl w:val="AF68C8EE"/>
    <w:lvl w:ilvl="0" w:tplc="3F18ED32">
      <w:start w:val="1"/>
      <w:numFmt w:val="bullet"/>
      <w:lvlText w:val=""/>
      <w:lvlJc w:val="left"/>
      <w:pPr>
        <w:ind w:left="720" w:hanging="360"/>
      </w:pPr>
      <w:rPr>
        <w:rFonts w:ascii="Symbol" w:hAnsi="Symbol" w:hint="default"/>
        <w:sz w:val="20"/>
        <w:szCs w:val="20"/>
      </w:rPr>
    </w:lvl>
    <w:lvl w:ilvl="1" w:tplc="CECE37FE">
      <w:numFmt w:val="bullet"/>
      <w:lvlText w:val="•"/>
      <w:lvlJc w:val="left"/>
      <w:pPr>
        <w:ind w:left="1440" w:hanging="360"/>
      </w:pPr>
      <w:rPr>
        <w:rFonts w:ascii="Calibri" w:eastAsia="Times New Roman" w:hAnsi="Calibri"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622A77"/>
    <w:multiLevelType w:val="hybridMultilevel"/>
    <w:tmpl w:val="9138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884D91"/>
    <w:multiLevelType w:val="multilevel"/>
    <w:tmpl w:val="98A475A8"/>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15:restartNumberingAfterBreak="0">
    <w:nsid w:val="62982862"/>
    <w:multiLevelType w:val="hybridMultilevel"/>
    <w:tmpl w:val="6B921812"/>
    <w:lvl w:ilvl="0" w:tplc="003A15FE">
      <w:start w:val="11"/>
      <w:numFmt w:val="decimal"/>
      <w:lvlText w:val="%1."/>
      <w:lvlJc w:val="left"/>
      <w:pPr>
        <w:tabs>
          <w:tab w:val="num" w:pos="360"/>
        </w:tabs>
        <w:ind w:left="360" w:hanging="360"/>
      </w:pPr>
      <w:rPr>
        <w:rFonts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66547059"/>
    <w:multiLevelType w:val="hybridMultilevel"/>
    <w:tmpl w:val="8F203160"/>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60D23"/>
    <w:multiLevelType w:val="hybridMultilevel"/>
    <w:tmpl w:val="7512D61C"/>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50DE1"/>
    <w:multiLevelType w:val="hybridMultilevel"/>
    <w:tmpl w:val="C02CE5FA"/>
    <w:lvl w:ilvl="0" w:tplc="3ED0201E">
      <w:start w:val="1"/>
      <w:numFmt w:val="bullet"/>
      <w:lvlText w:val=""/>
      <w:lvlJc w:val="left"/>
      <w:pPr>
        <w:ind w:left="1428" w:hanging="360"/>
      </w:pPr>
      <w:rPr>
        <w:rFonts w:ascii="Symbol" w:hAnsi="Symbol" w:hint="default"/>
        <w:sz w:val="18"/>
        <w:szCs w:val="18"/>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6A614640"/>
    <w:multiLevelType w:val="hybridMultilevel"/>
    <w:tmpl w:val="1C624C8C"/>
    <w:lvl w:ilvl="0" w:tplc="E9E48D5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6C2152"/>
    <w:multiLevelType w:val="hybridMultilevel"/>
    <w:tmpl w:val="30466F5E"/>
    <w:lvl w:ilvl="0" w:tplc="040C0019">
      <w:start w:val="1"/>
      <w:numFmt w:val="lowerLetter"/>
      <w:lvlText w:val="%1."/>
      <w:lvlJc w:val="left"/>
      <w:pPr>
        <w:tabs>
          <w:tab w:val="num" w:pos="360"/>
        </w:tabs>
        <w:ind w:left="360" w:hanging="360"/>
      </w:pPr>
      <w:rPr>
        <w:rFonts w:hint="default"/>
        <w:color w:val="auto"/>
        <w:sz w:val="28"/>
      </w:rPr>
    </w:lvl>
    <w:lvl w:ilvl="1" w:tplc="040C0003">
      <w:start w:val="1"/>
      <w:numFmt w:val="bullet"/>
      <w:lvlText w:val="o"/>
      <w:lvlJc w:val="left"/>
      <w:pPr>
        <w:tabs>
          <w:tab w:val="num" w:pos="1440"/>
        </w:tabs>
        <w:ind w:left="1440" w:hanging="360"/>
      </w:pPr>
      <w:rPr>
        <w:rFonts w:ascii="Courier New" w:hAnsi="Courier New" w:cs="Courier New" w:hint="default"/>
        <w:color w:val="auto"/>
        <w:sz w:val="28"/>
      </w:rPr>
    </w:lvl>
    <w:lvl w:ilvl="2" w:tplc="FC307C84">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C60457"/>
    <w:multiLevelType w:val="hybridMultilevel"/>
    <w:tmpl w:val="7CA67F7E"/>
    <w:lvl w:ilvl="0" w:tplc="05D06BB4">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B0491A"/>
    <w:multiLevelType w:val="hybridMultilevel"/>
    <w:tmpl w:val="1FB01C9A"/>
    <w:lvl w:ilvl="0" w:tplc="857C7AB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31528E"/>
    <w:multiLevelType w:val="hybridMultilevel"/>
    <w:tmpl w:val="CA86EDDA"/>
    <w:lvl w:ilvl="0" w:tplc="FFFFFFFF">
      <w:start w:val="1"/>
      <w:numFmt w:val="bullet"/>
      <w:lvlText w:val=""/>
      <w:lvlJc w:val="left"/>
      <w:pPr>
        <w:tabs>
          <w:tab w:val="num" w:pos="360"/>
        </w:tabs>
        <w:ind w:left="360" w:hanging="360"/>
      </w:pPr>
      <w:rPr>
        <w:rFonts w:ascii="Symbol" w:hAnsi="Symbol" w:hint="default"/>
        <w:color w:val="auto"/>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CA4248"/>
    <w:multiLevelType w:val="hybridMultilevel"/>
    <w:tmpl w:val="007E4E98"/>
    <w:lvl w:ilvl="0" w:tplc="18CC99F0">
      <w:start w:val="1"/>
      <w:numFmt w:val="bullet"/>
      <w:lvlText w:val=""/>
      <w:lvlJc w:val="left"/>
      <w:pPr>
        <w:tabs>
          <w:tab w:val="num" w:pos="720"/>
        </w:tabs>
        <w:ind w:left="720" w:hanging="360"/>
      </w:pPr>
      <w:rPr>
        <w:rFonts w:ascii="Symbol" w:hAnsi="Symbol"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9"/>
  </w:num>
  <w:num w:numId="4">
    <w:abstractNumId w:val="32"/>
  </w:num>
  <w:num w:numId="5">
    <w:abstractNumId w:val="12"/>
  </w:num>
  <w:num w:numId="6">
    <w:abstractNumId w:val="42"/>
  </w:num>
  <w:num w:numId="7">
    <w:abstractNumId w:val="6"/>
  </w:num>
  <w:num w:numId="8">
    <w:abstractNumId w:val="20"/>
  </w:num>
  <w:num w:numId="9">
    <w:abstractNumId w:val="7"/>
  </w:num>
  <w:num w:numId="10">
    <w:abstractNumId w:val="15"/>
  </w:num>
  <w:num w:numId="11">
    <w:abstractNumId w:val="17"/>
  </w:num>
  <w:num w:numId="12">
    <w:abstractNumId w:val="1"/>
  </w:num>
  <w:num w:numId="13">
    <w:abstractNumId w:val="38"/>
  </w:num>
  <w:num w:numId="14">
    <w:abstractNumId w:val="41"/>
  </w:num>
  <w:num w:numId="15">
    <w:abstractNumId w:val="35"/>
  </w:num>
  <w:num w:numId="16">
    <w:abstractNumId w:val="34"/>
  </w:num>
  <w:num w:numId="17">
    <w:abstractNumId w:val="22"/>
  </w:num>
  <w:num w:numId="18">
    <w:abstractNumId w:val="3"/>
  </w:num>
  <w:num w:numId="19">
    <w:abstractNumId w:val="27"/>
  </w:num>
  <w:num w:numId="20">
    <w:abstractNumId w:val="39"/>
  </w:num>
  <w:num w:numId="21">
    <w:abstractNumId w:val="24"/>
  </w:num>
  <w:num w:numId="22">
    <w:abstractNumId w:val="26"/>
  </w:num>
  <w:num w:numId="23">
    <w:abstractNumId w:val="23"/>
  </w:num>
  <w:num w:numId="24">
    <w:abstractNumId w:val="2"/>
  </w:num>
  <w:num w:numId="25">
    <w:abstractNumId w:val="33"/>
  </w:num>
  <w:num w:numId="26">
    <w:abstractNumId w:val="40"/>
  </w:num>
  <w:num w:numId="27">
    <w:abstractNumId w:val="14"/>
  </w:num>
  <w:num w:numId="28">
    <w:abstractNumId w:val="30"/>
  </w:num>
  <w:num w:numId="29">
    <w:abstractNumId w:val="28"/>
  </w:num>
  <w:num w:numId="30">
    <w:abstractNumId w:val="4"/>
  </w:num>
  <w:num w:numId="31">
    <w:abstractNumId w:val="8"/>
  </w:num>
  <w:num w:numId="32">
    <w:abstractNumId w:val="36"/>
  </w:num>
  <w:num w:numId="33">
    <w:abstractNumId w:val="13"/>
  </w:num>
  <w:num w:numId="34">
    <w:abstractNumId w:val="5"/>
  </w:num>
  <w:num w:numId="35">
    <w:abstractNumId w:val="37"/>
  </w:num>
  <w:num w:numId="36">
    <w:abstractNumId w:val="16"/>
  </w:num>
  <w:num w:numId="37">
    <w:abstractNumId w:val="31"/>
  </w:num>
  <w:num w:numId="38">
    <w:abstractNumId w:val="11"/>
  </w:num>
  <w:num w:numId="39">
    <w:abstractNumId w:val="0"/>
  </w:num>
  <w:num w:numId="40">
    <w:abstractNumId w:val="29"/>
  </w:num>
  <w:num w:numId="41">
    <w:abstractNumId w:val="9"/>
  </w:num>
  <w:num w:numId="42">
    <w:abstractNumId w:val="21"/>
  </w:num>
  <w:num w:numId="4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BC"/>
    <w:rsid w:val="000053E0"/>
    <w:rsid w:val="0005617F"/>
    <w:rsid w:val="000729B1"/>
    <w:rsid w:val="00083395"/>
    <w:rsid w:val="000D6688"/>
    <w:rsid w:val="001140BC"/>
    <w:rsid w:val="00184B99"/>
    <w:rsid w:val="001A76A2"/>
    <w:rsid w:val="00210460"/>
    <w:rsid w:val="00234E23"/>
    <w:rsid w:val="00250329"/>
    <w:rsid w:val="00273BBF"/>
    <w:rsid w:val="002877C8"/>
    <w:rsid w:val="00296941"/>
    <w:rsid w:val="002C463E"/>
    <w:rsid w:val="002F19E0"/>
    <w:rsid w:val="002F70E0"/>
    <w:rsid w:val="00347F8D"/>
    <w:rsid w:val="003676CE"/>
    <w:rsid w:val="003C0383"/>
    <w:rsid w:val="003E5002"/>
    <w:rsid w:val="003F1E6B"/>
    <w:rsid w:val="0042627C"/>
    <w:rsid w:val="004A3C09"/>
    <w:rsid w:val="004C4266"/>
    <w:rsid w:val="00506F8D"/>
    <w:rsid w:val="005518BC"/>
    <w:rsid w:val="00552CDD"/>
    <w:rsid w:val="00566548"/>
    <w:rsid w:val="005811AD"/>
    <w:rsid w:val="00587F96"/>
    <w:rsid w:val="0059336B"/>
    <w:rsid w:val="005E6ECF"/>
    <w:rsid w:val="00611E99"/>
    <w:rsid w:val="00615FD8"/>
    <w:rsid w:val="006366A3"/>
    <w:rsid w:val="006520EC"/>
    <w:rsid w:val="006A0549"/>
    <w:rsid w:val="006B366B"/>
    <w:rsid w:val="00717056"/>
    <w:rsid w:val="007533DE"/>
    <w:rsid w:val="00822391"/>
    <w:rsid w:val="00852C38"/>
    <w:rsid w:val="0085779C"/>
    <w:rsid w:val="00882AD0"/>
    <w:rsid w:val="00891C6C"/>
    <w:rsid w:val="008D1D34"/>
    <w:rsid w:val="008D1DD9"/>
    <w:rsid w:val="00903EBB"/>
    <w:rsid w:val="0092590F"/>
    <w:rsid w:val="00927661"/>
    <w:rsid w:val="009376F0"/>
    <w:rsid w:val="00A6063E"/>
    <w:rsid w:val="00AA2A4F"/>
    <w:rsid w:val="00AC0660"/>
    <w:rsid w:val="00AC2771"/>
    <w:rsid w:val="00AC7674"/>
    <w:rsid w:val="00AE4E35"/>
    <w:rsid w:val="00AF3C5E"/>
    <w:rsid w:val="00AF40AB"/>
    <w:rsid w:val="00AF64E4"/>
    <w:rsid w:val="00B32863"/>
    <w:rsid w:val="00B50950"/>
    <w:rsid w:val="00B85EC9"/>
    <w:rsid w:val="00BA343D"/>
    <w:rsid w:val="00C25151"/>
    <w:rsid w:val="00C41C59"/>
    <w:rsid w:val="00C90BD3"/>
    <w:rsid w:val="00CA2808"/>
    <w:rsid w:val="00CE2F48"/>
    <w:rsid w:val="00D32302"/>
    <w:rsid w:val="00D5090B"/>
    <w:rsid w:val="00DE39D3"/>
    <w:rsid w:val="00DE40E4"/>
    <w:rsid w:val="00DF24C0"/>
    <w:rsid w:val="00E208F6"/>
    <w:rsid w:val="00E243E7"/>
    <w:rsid w:val="00E34D37"/>
    <w:rsid w:val="00E50956"/>
    <w:rsid w:val="00E56C80"/>
    <w:rsid w:val="00E70B41"/>
    <w:rsid w:val="00EA1504"/>
    <w:rsid w:val="00EB10BC"/>
    <w:rsid w:val="00ED3AA6"/>
    <w:rsid w:val="00ED534A"/>
    <w:rsid w:val="00EE3204"/>
    <w:rsid w:val="00F03938"/>
    <w:rsid w:val="00F04711"/>
    <w:rsid w:val="00F6027A"/>
    <w:rsid w:val="00F97433"/>
    <w:rsid w:val="00FD2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74256C-9097-4A49-8E94-0AFDCF80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2"/>
      </w:numPr>
      <w:jc w:val="center"/>
      <w:outlineLvl w:val="0"/>
    </w:pPr>
    <w:rPr>
      <w:rFonts w:ascii="Comic Sans MS" w:hAnsi="Comic Sans MS"/>
      <w:b/>
      <w:sz w:val="16"/>
      <w:szCs w:val="20"/>
    </w:rPr>
  </w:style>
  <w:style w:type="paragraph" w:styleId="Titre2">
    <w:name w:val="heading 2"/>
    <w:basedOn w:val="Normal"/>
    <w:next w:val="Normal"/>
    <w:link w:val="Titre2Car"/>
    <w:qFormat/>
    <w:pPr>
      <w:keepNext/>
      <w:jc w:val="center"/>
      <w:outlineLvl w:val="1"/>
    </w:pPr>
    <w:rPr>
      <w:rFonts w:ascii="Comic Sans MS" w:hAnsi="Comic Sans MS"/>
      <w:b/>
      <w:sz w:val="20"/>
      <w:szCs w:val="20"/>
      <w:u w:val="single"/>
    </w:rPr>
  </w:style>
  <w:style w:type="paragraph" w:styleId="Titre3">
    <w:name w:val="heading 3"/>
    <w:basedOn w:val="Normal"/>
    <w:next w:val="Normal"/>
    <w:qFormat/>
    <w:pPr>
      <w:keepNext/>
      <w:ind w:right="6662"/>
      <w:outlineLvl w:val="2"/>
    </w:pPr>
    <w:rPr>
      <w:rFonts w:ascii="Arial" w:hAnsi="Arial"/>
      <w:b/>
      <w:szCs w:val="20"/>
    </w:rPr>
  </w:style>
  <w:style w:type="paragraph" w:styleId="Titre4">
    <w:name w:val="heading 4"/>
    <w:basedOn w:val="Normal"/>
    <w:next w:val="Normal"/>
    <w:qFormat/>
    <w:pPr>
      <w:keepNext/>
      <w:ind w:right="5244"/>
      <w:outlineLvl w:val="3"/>
    </w:pPr>
    <w:rPr>
      <w:rFonts w:ascii="Arial" w:hAnsi="Arial"/>
      <w:b/>
      <w:szCs w:val="20"/>
    </w:rPr>
  </w:style>
  <w:style w:type="paragraph" w:styleId="Titre5">
    <w:name w:val="heading 5"/>
    <w:basedOn w:val="Normal"/>
    <w:next w:val="Normal"/>
    <w:qFormat/>
    <w:pPr>
      <w:keepNext/>
      <w:ind w:right="4394"/>
      <w:outlineLvl w:val="4"/>
    </w:pPr>
    <w:rPr>
      <w:rFonts w:ascii="Arial" w:hAnsi="Arial"/>
      <w:b/>
      <w:szCs w:val="20"/>
    </w:rPr>
  </w:style>
  <w:style w:type="paragraph" w:styleId="Titre6">
    <w:name w:val="heading 6"/>
    <w:basedOn w:val="Normal"/>
    <w:next w:val="Normal"/>
    <w:qFormat/>
    <w:pPr>
      <w:keepNext/>
      <w:ind w:right="5811"/>
      <w:outlineLvl w:val="5"/>
    </w:pPr>
    <w:rPr>
      <w:rFonts w:ascii="Arial" w:hAnsi="Arial"/>
      <w:b/>
      <w:szCs w:val="20"/>
    </w:rPr>
  </w:style>
  <w:style w:type="paragraph" w:styleId="Titre7">
    <w:name w:val="heading 7"/>
    <w:basedOn w:val="Normal"/>
    <w:next w:val="Normal"/>
    <w:qFormat/>
    <w:pPr>
      <w:keepNext/>
      <w:autoSpaceDE w:val="0"/>
      <w:autoSpaceDN w:val="0"/>
      <w:adjustRightInd w:val="0"/>
      <w:jc w:val="center"/>
      <w:outlineLvl w:val="6"/>
    </w:pPr>
    <w:rPr>
      <w:rFonts w:ascii="Arial" w:hAnsi="Arial" w:cs="Arial"/>
      <w:b/>
      <w:sz w:val="20"/>
    </w:rPr>
  </w:style>
  <w:style w:type="paragraph" w:styleId="Titre8">
    <w:name w:val="heading 8"/>
    <w:basedOn w:val="Normal"/>
    <w:next w:val="Normal"/>
    <w:qFormat/>
    <w:pPr>
      <w:keepNext/>
      <w:ind w:right="-142"/>
      <w:jc w:val="center"/>
      <w:outlineLvl w:val="7"/>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paragraph" w:styleId="Corpsdetexte2">
    <w:name w:val="Body Text 2"/>
    <w:basedOn w:val="Normal"/>
    <w:pPr>
      <w:ind w:right="-142"/>
      <w:jc w:val="both"/>
    </w:pPr>
    <w:rPr>
      <w:rFonts w:ascii="Arial" w:hAnsi="Arial"/>
      <w:szCs w:val="20"/>
    </w:rPr>
  </w:style>
  <w:style w:type="paragraph" w:styleId="Retraitcorpsdetexte">
    <w:name w:val="Body Text Indent"/>
    <w:basedOn w:val="Normal"/>
    <w:pPr>
      <w:autoSpaceDE w:val="0"/>
      <w:autoSpaceDN w:val="0"/>
      <w:adjustRightInd w:val="0"/>
      <w:ind w:left="457" w:hanging="457"/>
    </w:pPr>
    <w:rPr>
      <w:rFonts w:ascii="Arial" w:hAnsi="Arial" w:cs="Arial"/>
      <w:bCs/>
      <w:szCs w:val="20"/>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rPr>
      <w:sz w:val="20"/>
      <w:szCs w:val="20"/>
    </w:rPr>
  </w:style>
  <w:style w:type="paragraph" w:styleId="Corpsdetexte">
    <w:name w:val="Body Text"/>
    <w:basedOn w:val="Normal"/>
    <w:pPr>
      <w:jc w:val="center"/>
    </w:pPr>
    <w:rPr>
      <w:sz w:val="20"/>
      <w:szCs w:val="20"/>
    </w:rPr>
  </w:style>
  <w:style w:type="table" w:styleId="Grilledutableau">
    <w:name w:val="Table Grid"/>
    <w:basedOn w:val="TableauNormal"/>
    <w:rsid w:val="00296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15FD8"/>
    <w:pPr>
      <w:spacing w:before="100" w:beforeAutospacing="1" w:after="100" w:afterAutospacing="1"/>
    </w:pPr>
  </w:style>
  <w:style w:type="character" w:styleId="lev">
    <w:name w:val="Strong"/>
    <w:qFormat/>
    <w:rsid w:val="00615FD8"/>
    <w:rPr>
      <w:b/>
      <w:bCs/>
    </w:rPr>
  </w:style>
  <w:style w:type="paragraph" w:styleId="Paragraphedeliste">
    <w:name w:val="List Paragraph"/>
    <w:basedOn w:val="Normal"/>
    <w:uiPriority w:val="34"/>
    <w:qFormat/>
    <w:rsid w:val="00273BBF"/>
    <w:pPr>
      <w:ind w:left="720"/>
      <w:contextualSpacing/>
    </w:pPr>
  </w:style>
  <w:style w:type="character" w:customStyle="1" w:styleId="PieddepageCar">
    <w:name w:val="Pied de page Car"/>
    <w:basedOn w:val="Policepardfaut"/>
    <w:link w:val="Pieddepage"/>
    <w:rsid w:val="002877C8"/>
  </w:style>
  <w:style w:type="character" w:customStyle="1" w:styleId="Titre2Car">
    <w:name w:val="Titre 2 Car"/>
    <w:link w:val="Titre2"/>
    <w:rsid w:val="002877C8"/>
    <w:rPr>
      <w:rFonts w:ascii="Comic Sans MS" w:hAnsi="Comic Sans MS"/>
      <w:b/>
      <w:u w:val="single"/>
    </w:rPr>
  </w:style>
  <w:style w:type="paragraph" w:customStyle="1" w:styleId="Default">
    <w:name w:val="Default"/>
    <w:rsid w:val="00AA2A4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68384">
      <w:bodyDiv w:val="1"/>
      <w:marLeft w:val="0"/>
      <w:marRight w:val="0"/>
      <w:marTop w:val="0"/>
      <w:marBottom w:val="0"/>
      <w:divBdr>
        <w:top w:val="none" w:sz="0" w:space="0" w:color="auto"/>
        <w:left w:val="none" w:sz="0" w:space="0" w:color="auto"/>
        <w:bottom w:val="none" w:sz="0" w:space="0" w:color="auto"/>
        <w:right w:val="none" w:sz="0" w:space="0" w:color="auto"/>
      </w:divBdr>
      <w:divsChild>
        <w:div w:id="162933670">
          <w:marLeft w:val="0"/>
          <w:marRight w:val="0"/>
          <w:marTop w:val="0"/>
          <w:marBottom w:val="0"/>
          <w:divBdr>
            <w:top w:val="none" w:sz="0" w:space="0" w:color="auto"/>
            <w:left w:val="none" w:sz="0" w:space="0" w:color="auto"/>
            <w:bottom w:val="none" w:sz="0" w:space="0" w:color="auto"/>
            <w:right w:val="none" w:sz="0" w:space="0" w:color="auto"/>
          </w:divBdr>
          <w:divsChild>
            <w:div w:id="1431387824">
              <w:marLeft w:val="0"/>
              <w:marRight w:val="0"/>
              <w:marTop w:val="0"/>
              <w:marBottom w:val="0"/>
              <w:divBdr>
                <w:top w:val="none" w:sz="0" w:space="0" w:color="auto"/>
                <w:left w:val="none" w:sz="0" w:space="0" w:color="auto"/>
                <w:bottom w:val="none" w:sz="0" w:space="0" w:color="auto"/>
                <w:right w:val="none" w:sz="0" w:space="0" w:color="auto"/>
              </w:divBdr>
              <w:divsChild>
                <w:div w:id="427190405">
                  <w:marLeft w:val="0"/>
                  <w:marRight w:val="0"/>
                  <w:marTop w:val="0"/>
                  <w:marBottom w:val="0"/>
                  <w:divBdr>
                    <w:top w:val="none" w:sz="0" w:space="0" w:color="auto"/>
                    <w:left w:val="none" w:sz="0" w:space="0" w:color="auto"/>
                    <w:bottom w:val="none" w:sz="0" w:space="0" w:color="auto"/>
                    <w:right w:val="none" w:sz="0" w:space="0" w:color="auto"/>
                  </w:divBdr>
                  <w:divsChild>
                    <w:div w:id="181168483">
                      <w:marLeft w:val="0"/>
                      <w:marRight w:val="0"/>
                      <w:marTop w:val="0"/>
                      <w:marBottom w:val="0"/>
                      <w:divBdr>
                        <w:top w:val="none" w:sz="0" w:space="0" w:color="auto"/>
                        <w:left w:val="none" w:sz="0" w:space="0" w:color="auto"/>
                        <w:bottom w:val="none" w:sz="0" w:space="0" w:color="auto"/>
                        <w:right w:val="none" w:sz="0" w:space="0" w:color="auto"/>
                      </w:divBdr>
                      <w:divsChild>
                        <w:div w:id="2031295377">
                          <w:marLeft w:val="0"/>
                          <w:marRight w:val="0"/>
                          <w:marTop w:val="0"/>
                          <w:marBottom w:val="0"/>
                          <w:divBdr>
                            <w:top w:val="none" w:sz="0" w:space="0" w:color="auto"/>
                            <w:left w:val="none" w:sz="0" w:space="0" w:color="auto"/>
                            <w:bottom w:val="none" w:sz="0" w:space="0" w:color="auto"/>
                            <w:right w:val="none" w:sz="0" w:space="0" w:color="auto"/>
                          </w:divBdr>
                          <w:divsChild>
                            <w:div w:id="1516771967">
                              <w:marLeft w:val="0"/>
                              <w:marRight w:val="0"/>
                              <w:marTop w:val="0"/>
                              <w:marBottom w:val="0"/>
                              <w:divBdr>
                                <w:top w:val="none" w:sz="0" w:space="0" w:color="auto"/>
                                <w:left w:val="none" w:sz="0" w:space="0" w:color="auto"/>
                                <w:bottom w:val="none" w:sz="0" w:space="0" w:color="auto"/>
                                <w:right w:val="none" w:sz="0" w:space="0" w:color="auto"/>
                              </w:divBdr>
                              <w:divsChild>
                                <w:div w:id="1700079988">
                                  <w:marLeft w:val="0"/>
                                  <w:marRight w:val="0"/>
                                  <w:marTop w:val="0"/>
                                  <w:marBottom w:val="0"/>
                                  <w:divBdr>
                                    <w:top w:val="none" w:sz="0" w:space="0" w:color="auto"/>
                                    <w:left w:val="none" w:sz="0" w:space="0" w:color="auto"/>
                                    <w:bottom w:val="none" w:sz="0" w:space="0" w:color="auto"/>
                                    <w:right w:val="none" w:sz="0" w:space="0" w:color="auto"/>
                                  </w:divBdr>
                                  <w:divsChild>
                                    <w:div w:id="373624765">
                                      <w:marLeft w:val="0"/>
                                      <w:marRight w:val="0"/>
                                      <w:marTop w:val="0"/>
                                      <w:marBottom w:val="0"/>
                                      <w:divBdr>
                                        <w:top w:val="none" w:sz="0" w:space="0" w:color="auto"/>
                                        <w:left w:val="none" w:sz="0" w:space="0" w:color="auto"/>
                                        <w:bottom w:val="none" w:sz="0" w:space="0" w:color="auto"/>
                                        <w:right w:val="none" w:sz="0" w:space="0" w:color="auto"/>
                                      </w:divBdr>
                                      <w:divsChild>
                                        <w:div w:id="18569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25533">
      <w:bodyDiv w:val="1"/>
      <w:marLeft w:val="0"/>
      <w:marRight w:val="0"/>
      <w:marTop w:val="0"/>
      <w:marBottom w:val="0"/>
      <w:divBdr>
        <w:top w:val="none" w:sz="0" w:space="0" w:color="auto"/>
        <w:left w:val="none" w:sz="0" w:space="0" w:color="auto"/>
        <w:bottom w:val="none" w:sz="0" w:space="0" w:color="auto"/>
        <w:right w:val="none" w:sz="0" w:space="0" w:color="auto"/>
      </w:divBdr>
      <w:divsChild>
        <w:div w:id="975839170">
          <w:marLeft w:val="0"/>
          <w:marRight w:val="0"/>
          <w:marTop w:val="0"/>
          <w:marBottom w:val="0"/>
          <w:divBdr>
            <w:top w:val="none" w:sz="0" w:space="0" w:color="auto"/>
            <w:left w:val="none" w:sz="0" w:space="0" w:color="auto"/>
            <w:bottom w:val="none" w:sz="0" w:space="0" w:color="auto"/>
            <w:right w:val="none" w:sz="0" w:space="0" w:color="auto"/>
          </w:divBdr>
          <w:divsChild>
            <w:div w:id="1559513882">
              <w:marLeft w:val="0"/>
              <w:marRight w:val="0"/>
              <w:marTop w:val="0"/>
              <w:marBottom w:val="0"/>
              <w:divBdr>
                <w:top w:val="none" w:sz="0" w:space="0" w:color="auto"/>
                <w:left w:val="none" w:sz="0" w:space="0" w:color="auto"/>
                <w:bottom w:val="none" w:sz="0" w:space="0" w:color="auto"/>
                <w:right w:val="none" w:sz="0" w:space="0" w:color="auto"/>
              </w:divBdr>
              <w:divsChild>
                <w:div w:id="1895920467">
                  <w:marLeft w:val="0"/>
                  <w:marRight w:val="0"/>
                  <w:marTop w:val="0"/>
                  <w:marBottom w:val="0"/>
                  <w:divBdr>
                    <w:top w:val="none" w:sz="0" w:space="0" w:color="auto"/>
                    <w:left w:val="none" w:sz="0" w:space="0" w:color="auto"/>
                    <w:bottom w:val="none" w:sz="0" w:space="0" w:color="auto"/>
                    <w:right w:val="none" w:sz="0" w:space="0" w:color="auto"/>
                  </w:divBdr>
                  <w:divsChild>
                    <w:div w:id="32311643">
                      <w:marLeft w:val="0"/>
                      <w:marRight w:val="0"/>
                      <w:marTop w:val="0"/>
                      <w:marBottom w:val="0"/>
                      <w:divBdr>
                        <w:top w:val="none" w:sz="0" w:space="0" w:color="auto"/>
                        <w:left w:val="none" w:sz="0" w:space="0" w:color="auto"/>
                        <w:bottom w:val="none" w:sz="0" w:space="0" w:color="auto"/>
                        <w:right w:val="none" w:sz="0" w:space="0" w:color="auto"/>
                      </w:divBdr>
                      <w:divsChild>
                        <w:div w:id="274602042">
                          <w:marLeft w:val="0"/>
                          <w:marRight w:val="0"/>
                          <w:marTop w:val="0"/>
                          <w:marBottom w:val="0"/>
                          <w:divBdr>
                            <w:top w:val="none" w:sz="0" w:space="0" w:color="auto"/>
                            <w:left w:val="none" w:sz="0" w:space="0" w:color="auto"/>
                            <w:bottom w:val="none" w:sz="0" w:space="0" w:color="auto"/>
                            <w:right w:val="none" w:sz="0" w:space="0" w:color="auto"/>
                          </w:divBdr>
                          <w:divsChild>
                            <w:div w:id="726951503">
                              <w:marLeft w:val="0"/>
                              <w:marRight w:val="0"/>
                              <w:marTop w:val="0"/>
                              <w:marBottom w:val="0"/>
                              <w:divBdr>
                                <w:top w:val="none" w:sz="0" w:space="0" w:color="auto"/>
                                <w:left w:val="none" w:sz="0" w:space="0" w:color="auto"/>
                                <w:bottom w:val="none" w:sz="0" w:space="0" w:color="auto"/>
                                <w:right w:val="none" w:sz="0" w:space="0" w:color="auto"/>
                              </w:divBdr>
                              <w:divsChild>
                                <w:div w:id="1875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7825\AppData\Local\Microsoft\Windows\Temporary%20Internet%20Files\OLK1C08\Proc&#233;d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Procédure.dot</Template>
  <TotalTime>76</TotalTime>
  <Pages>7</Pages>
  <Words>1792</Words>
  <Characters>10656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Modéle procédure</vt:lpstr>
    </vt:vector>
  </TitlesOfParts>
  <Company>CH Vinatier</Company>
  <LinksUpToDate>false</LinksUpToDate>
  <CharactersWithSpaces>12424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Modéle procédure</dc:title>
  <dc:subject/>
  <dc:creator>a07825</dc:creator>
  <cp:keywords>GQ</cp:keywords>
  <dc:description>Modèle de procédure utilisé sur l'établissement</dc:description>
  <cp:lastModifiedBy>RICHARD Anne-Yvonne</cp:lastModifiedBy>
  <cp:revision>3</cp:revision>
  <cp:lastPrinted>2022-01-19T13:12:00Z</cp:lastPrinted>
  <dcterms:created xsi:type="dcterms:W3CDTF">2024-02-23T09:25:00Z</dcterms:created>
  <dcterms:modified xsi:type="dcterms:W3CDTF">2024-02-23T10:47:00Z</dcterms:modified>
  <cp:category>Formulaire</cp:category>
</cp:coreProperties>
</file>